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0"/>
      </w:tblGrid>
      <w:tr w:rsidR="00C31077" w:rsidRPr="00016181" w14:paraId="3D64C2E5" w14:textId="77777777" w:rsidTr="00C31077">
        <w:tc>
          <w:tcPr>
            <w:tcW w:w="9212" w:type="dxa"/>
          </w:tcPr>
          <w:p w14:paraId="11FD4C4C" w14:textId="20A1BB96" w:rsidR="00C31077" w:rsidRPr="00835938" w:rsidRDefault="00F12664" w:rsidP="0009796D">
            <w:pPr>
              <w:pStyle w:val="Heading1"/>
              <w:rPr>
                <w:rFonts w:asciiTheme="minorHAnsi" w:hAnsiTheme="minorHAnsi"/>
                <w:color w:val="C00000"/>
                <w:sz w:val="48"/>
                <w:lang w:val="en-US"/>
              </w:rPr>
            </w:pPr>
            <w:r>
              <w:rPr>
                <w:rFonts w:asciiTheme="minorHAnsi" w:hAnsiTheme="minorHAnsi"/>
                <w:color w:val="C00000"/>
                <w:sz w:val="40"/>
                <w:lang w:val="en-US"/>
              </w:rPr>
              <w:t xml:space="preserve"> </w:t>
            </w:r>
            <w:r w:rsidR="00C31077" w:rsidRPr="007002A3">
              <w:rPr>
                <w:rFonts w:asciiTheme="minorHAnsi" w:hAnsiTheme="minorHAnsi"/>
                <w:color w:val="C00000"/>
                <w:sz w:val="40"/>
                <w:lang w:val="en-US"/>
              </w:rPr>
              <w:t xml:space="preserve">AMC Aspermont </w:t>
            </w:r>
            <w:r w:rsidR="007002A3" w:rsidRPr="007002A3">
              <w:rPr>
                <w:rFonts w:asciiTheme="minorHAnsi" w:hAnsiTheme="minorHAnsi"/>
                <w:color w:val="C00000"/>
                <w:sz w:val="40"/>
                <w:lang w:val="en-US"/>
              </w:rPr>
              <w:t xml:space="preserve">European </w:t>
            </w:r>
            <w:r w:rsidR="0009796D" w:rsidRPr="007002A3">
              <w:rPr>
                <w:rFonts w:asciiTheme="minorHAnsi" w:hAnsiTheme="minorHAnsi"/>
                <w:color w:val="C00000"/>
                <w:sz w:val="40"/>
                <w:lang w:val="en-US"/>
              </w:rPr>
              <w:t>Equity Rotator</w:t>
            </w:r>
            <w:r w:rsidR="00C31077" w:rsidRPr="007002A3">
              <w:rPr>
                <w:rFonts w:asciiTheme="minorHAnsi" w:hAnsiTheme="minorHAnsi"/>
                <w:color w:val="C00000"/>
                <w:sz w:val="40"/>
                <w:lang w:val="en-US"/>
              </w:rPr>
              <w:t xml:space="preserve"> Basket</w:t>
            </w:r>
          </w:p>
        </w:tc>
      </w:tr>
    </w:tbl>
    <w:p w14:paraId="5D95A960" w14:textId="445C8728" w:rsidR="00437B29" w:rsidRDefault="00437B29" w:rsidP="00613F03">
      <w:pPr>
        <w:spacing w:before="120" w:after="120"/>
        <w:jc w:val="center"/>
        <w:rPr>
          <w:b/>
          <w:sz w:val="24"/>
          <w:lang w:val="en-US"/>
        </w:rPr>
      </w:pPr>
      <w:r w:rsidRPr="00835938">
        <w:rPr>
          <w:b/>
          <w:sz w:val="24"/>
          <w:lang w:val="en-US"/>
        </w:rPr>
        <w:t xml:space="preserve">Product update as </w:t>
      </w:r>
      <w:r w:rsidR="0072708D">
        <w:rPr>
          <w:b/>
          <w:sz w:val="24"/>
          <w:lang w:val="en-US"/>
        </w:rPr>
        <w:t>May 31</w:t>
      </w:r>
      <w:r w:rsidR="00650AC2">
        <w:rPr>
          <w:b/>
          <w:sz w:val="24"/>
          <w:lang w:val="en-US"/>
        </w:rPr>
        <w:t>, 2026</w:t>
      </w:r>
    </w:p>
    <w:p w14:paraId="518FAE14" w14:textId="3C6CDC62" w:rsidR="008C618B" w:rsidRPr="00375E83" w:rsidRDefault="0009796D" w:rsidP="008C618B">
      <w:pPr>
        <w:spacing w:after="0"/>
        <w:rPr>
          <w:b/>
          <w:sz w:val="18"/>
          <w:lang w:val="en-US"/>
        </w:rPr>
      </w:pPr>
      <w:r w:rsidRPr="00375E83">
        <w:rPr>
          <w:b/>
          <w:sz w:val="18"/>
          <w:lang w:val="en-US"/>
        </w:rPr>
        <w:t>Certificate price</w:t>
      </w:r>
      <w:r w:rsidR="00527500">
        <w:rPr>
          <w:b/>
          <w:sz w:val="18"/>
          <w:lang w:val="en-US"/>
        </w:rPr>
        <w:t xml:space="preserve"> </w:t>
      </w:r>
      <w:r w:rsidR="0094752E" w:rsidRPr="00375E83">
        <w:rPr>
          <w:b/>
          <w:sz w:val="18"/>
          <w:lang w:val="en-US"/>
        </w:rPr>
        <w:t>(</w:t>
      </w:r>
      <w:r w:rsidR="0072708D">
        <w:rPr>
          <w:b/>
          <w:sz w:val="18"/>
          <w:lang w:val="en-US"/>
        </w:rPr>
        <w:t>May 31</w:t>
      </w:r>
      <w:r w:rsidR="00271153">
        <w:rPr>
          <w:b/>
          <w:sz w:val="18"/>
          <w:lang w:val="en-US"/>
        </w:rPr>
        <w:t>,</w:t>
      </w:r>
      <w:r w:rsidR="0094752E" w:rsidRPr="00375E83">
        <w:rPr>
          <w:b/>
          <w:sz w:val="18"/>
          <w:lang w:val="en-US"/>
        </w:rPr>
        <w:t xml:space="preserve"> </w:t>
      </w:r>
      <w:r w:rsidR="0094752E" w:rsidRPr="00BF7177">
        <w:rPr>
          <w:b/>
          <w:sz w:val="18"/>
          <w:lang w:val="en-US"/>
        </w:rPr>
        <w:t>20</w:t>
      </w:r>
      <w:r w:rsidR="001F1DF5">
        <w:rPr>
          <w:b/>
          <w:sz w:val="18"/>
          <w:lang w:val="en-US"/>
        </w:rPr>
        <w:t>2</w:t>
      </w:r>
      <w:r w:rsidR="00650AC2">
        <w:rPr>
          <w:b/>
          <w:sz w:val="18"/>
          <w:lang w:val="en-US"/>
        </w:rPr>
        <w:t>6</w:t>
      </w:r>
      <w:r w:rsidR="0094752E" w:rsidRPr="00731B8A">
        <w:rPr>
          <w:b/>
          <w:sz w:val="18"/>
          <w:lang w:val="en-US"/>
        </w:rPr>
        <w:t>)</w:t>
      </w:r>
      <w:r w:rsidR="00091112" w:rsidRPr="00731B8A">
        <w:rPr>
          <w:b/>
          <w:sz w:val="18"/>
          <w:lang w:val="en-US"/>
        </w:rPr>
        <w:t xml:space="preserve">: </w:t>
      </w:r>
      <w:r w:rsidR="00480BA9" w:rsidRPr="008A0C0D">
        <w:rPr>
          <w:b/>
          <w:sz w:val="18"/>
          <w:lang w:val="en-US"/>
        </w:rPr>
        <w:t xml:space="preserve">EUR </w:t>
      </w:r>
      <w:r w:rsidR="0072708D">
        <w:rPr>
          <w:b/>
          <w:sz w:val="18"/>
          <w:lang w:val="en-US"/>
        </w:rPr>
        <w:t>160.70</w:t>
      </w:r>
      <w:r w:rsidR="00480BA9" w:rsidRPr="008A0C0D">
        <w:rPr>
          <w:b/>
          <w:sz w:val="18"/>
          <w:lang w:val="en-US"/>
        </w:rPr>
        <w:t xml:space="preserve"> monthly performance:</w:t>
      </w:r>
      <w:r w:rsidR="007E60A2" w:rsidRPr="00731B8A">
        <w:rPr>
          <w:b/>
          <w:sz w:val="18"/>
          <w:lang w:val="en-US"/>
        </w:rPr>
        <w:t xml:space="preserve"> </w:t>
      </w:r>
      <w:r w:rsidR="0072708D">
        <w:rPr>
          <w:b/>
          <w:sz w:val="18"/>
          <w:lang w:val="en-US"/>
        </w:rPr>
        <w:t>3.30</w:t>
      </w:r>
      <w:r w:rsidR="00091112" w:rsidRPr="00731B8A">
        <w:rPr>
          <w:b/>
          <w:sz w:val="18"/>
          <w:lang w:val="en-US"/>
        </w:rPr>
        <w:t>%</w:t>
      </w:r>
      <w:r w:rsidR="008C618B" w:rsidRPr="00731B8A">
        <w:rPr>
          <w:b/>
          <w:sz w:val="18"/>
          <w:lang w:val="en-US"/>
        </w:rPr>
        <w:t>, YTD:</w:t>
      </w:r>
      <w:r w:rsidR="00737D24">
        <w:rPr>
          <w:b/>
          <w:sz w:val="18"/>
          <w:lang w:val="en-US"/>
        </w:rPr>
        <w:t xml:space="preserve"> </w:t>
      </w:r>
      <w:r w:rsidR="0072708D">
        <w:rPr>
          <w:b/>
          <w:sz w:val="18"/>
          <w:lang w:val="en-US"/>
        </w:rPr>
        <w:t>4.85</w:t>
      </w:r>
      <w:r w:rsidR="00531F87" w:rsidRPr="00731B8A">
        <w:rPr>
          <w:b/>
          <w:sz w:val="18"/>
          <w:lang w:val="en-US"/>
        </w:rPr>
        <w:t>%</w:t>
      </w:r>
      <w:r w:rsidR="00527500" w:rsidRPr="00731B8A">
        <w:rPr>
          <w:b/>
          <w:sz w:val="18"/>
          <w:lang w:val="en-US"/>
        </w:rPr>
        <w:t xml:space="preserve">, </w:t>
      </w:r>
      <w:r w:rsidR="00375E83" w:rsidRPr="00731B8A">
        <w:rPr>
          <w:b/>
          <w:sz w:val="18"/>
          <w:lang w:val="en-US"/>
        </w:rPr>
        <w:t xml:space="preserve">since inception: </w:t>
      </w:r>
      <w:r w:rsidR="00D14A66" w:rsidRPr="00731B8A">
        <w:rPr>
          <w:b/>
          <w:sz w:val="18"/>
          <w:lang w:val="en-US"/>
        </w:rPr>
        <w:t>+</w:t>
      </w:r>
      <w:r w:rsidR="0072708D">
        <w:rPr>
          <w:b/>
          <w:sz w:val="18"/>
          <w:lang w:val="en-US"/>
        </w:rPr>
        <w:t>91.25</w:t>
      </w:r>
      <w:r w:rsidR="00D411DE">
        <w:rPr>
          <w:b/>
          <w:sz w:val="18"/>
          <w:lang w:val="en-US"/>
        </w:rPr>
        <w:t>%</w:t>
      </w:r>
    </w:p>
    <w:p w14:paraId="101605D1"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7002A3">
        <w:rPr>
          <w:rFonts w:asciiTheme="minorHAnsi" w:hAnsiTheme="minorHAnsi"/>
          <w:color w:val="C00000"/>
          <w:sz w:val="24"/>
          <w:lang w:val="en-US"/>
        </w:rPr>
        <w:t xml:space="preserve">European </w:t>
      </w:r>
      <w:r w:rsidR="0009796D" w:rsidRPr="00835938">
        <w:rPr>
          <w:rFonts w:asciiTheme="minorHAnsi" w:hAnsiTheme="minorHAnsi"/>
          <w:color w:val="C00000"/>
          <w:sz w:val="24"/>
          <w:lang w:val="en-US"/>
        </w:rPr>
        <w:t>Equity Rotator</w:t>
      </w:r>
      <w:r w:rsidRPr="00835938">
        <w:rPr>
          <w:rFonts w:asciiTheme="minorHAnsi" w:hAnsiTheme="minorHAnsi"/>
          <w:color w:val="C00000"/>
          <w:sz w:val="24"/>
          <w:lang w:val="en-US"/>
        </w:rPr>
        <w:t xml:space="preserve"> Basket</w:t>
      </w:r>
    </w:p>
    <w:p w14:paraId="37E9E085" w14:textId="42393318" w:rsidR="00307EFF" w:rsidRDefault="00307EFF" w:rsidP="004668DC">
      <w:pPr>
        <w:spacing w:line="240" w:lineRule="auto"/>
        <w:ind w:right="-284"/>
        <w:jc w:val="both"/>
        <w:rPr>
          <w:sz w:val="18"/>
          <w:szCs w:val="18"/>
          <w:lang w:val="en-US"/>
        </w:rPr>
      </w:pPr>
      <w:r w:rsidRPr="00307EFF">
        <w:rPr>
          <w:sz w:val="18"/>
          <w:szCs w:val="18"/>
          <w:lang w:val="en-US"/>
        </w:rPr>
        <w:t>The Actively Managed Certificate (AMC) linked to the Aspermont</w:t>
      </w:r>
      <w:r w:rsidR="007002A3">
        <w:rPr>
          <w:sz w:val="18"/>
          <w:szCs w:val="18"/>
          <w:lang w:val="en-US"/>
        </w:rPr>
        <w:t xml:space="preserve"> European</w:t>
      </w:r>
      <w:r w:rsidRPr="00307EFF">
        <w:rPr>
          <w:sz w:val="18"/>
          <w:szCs w:val="18"/>
          <w:lang w:val="en-US"/>
        </w:rPr>
        <w:t xml:space="preserve"> Equity Rotator Basket gives investors the opportunity to invest in a dynamic, broadly diversified European equity portfolio. Since investments are made exclusively in indices, stock-specific risks are eliminated. The strategy is designed to give the manager the opportunity to add direct sector exposure</w:t>
      </w:r>
      <w:r w:rsidR="008C0330">
        <w:rPr>
          <w:sz w:val="18"/>
          <w:szCs w:val="18"/>
          <w:lang w:val="en-US"/>
        </w:rPr>
        <w:t xml:space="preserve"> by under/overweighting specific segment </w:t>
      </w:r>
      <w:r w:rsidR="005A6AF0">
        <w:rPr>
          <w:sz w:val="18"/>
          <w:szCs w:val="18"/>
          <w:lang w:val="en-US"/>
        </w:rPr>
        <w:t>compared</w:t>
      </w:r>
      <w:r w:rsidR="008C0330">
        <w:rPr>
          <w:sz w:val="18"/>
          <w:szCs w:val="18"/>
          <w:lang w:val="en-US"/>
        </w:rPr>
        <w:t xml:space="preserve"> to index weight</w:t>
      </w:r>
      <w:r w:rsidRPr="00307EFF">
        <w:rPr>
          <w:sz w:val="18"/>
          <w:szCs w:val="18"/>
          <w:lang w:val="en-US"/>
        </w:rPr>
        <w:t xml:space="preserve">. Target weightings are determined by both fundamental and technical aspects and are continuously reviewed and adjusted as necessary. We place emphasis on the relative strength indicator (RSI), which is a technical momentum indicator that compares the magnitude of recent gains to recent losses of the asset to identify overbought and oversold conditions. </w:t>
      </w:r>
    </w:p>
    <w:p w14:paraId="7AF98EA3" w14:textId="52E1F82D" w:rsidR="003665FD" w:rsidRPr="003665FD" w:rsidRDefault="008B0C4D" w:rsidP="003665FD">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5"/>
        <w:gridCol w:w="165"/>
        <w:gridCol w:w="4371"/>
      </w:tblGrid>
      <w:tr w:rsidR="00E37603" w:rsidRPr="00E02585" w14:paraId="36390812" w14:textId="77777777" w:rsidTr="00E93068">
        <w:trPr>
          <w:trHeight w:val="6670"/>
          <w:jc w:val="center"/>
        </w:trPr>
        <w:tc>
          <w:tcPr>
            <w:tcW w:w="5245" w:type="dxa"/>
          </w:tcPr>
          <w:p w14:paraId="24CF6E76" w14:textId="24B47F98" w:rsidR="002010F5" w:rsidRPr="00F64526" w:rsidRDefault="002010F5" w:rsidP="002010F5">
            <w:pPr>
              <w:tabs>
                <w:tab w:val="left" w:pos="6073"/>
              </w:tabs>
              <w:spacing w:after="120"/>
              <w:ind w:left="293"/>
              <w:jc w:val="both"/>
              <w:rPr>
                <w:rFonts w:ascii="Calibri" w:eastAsia="Times New Roman" w:hAnsi="Calibri" w:cs="Calibri"/>
                <w:sz w:val="18"/>
                <w:szCs w:val="18"/>
                <w:lang w:val="en-US"/>
              </w:rPr>
            </w:pPr>
            <w:r w:rsidRPr="00F64526">
              <w:rPr>
                <w:rFonts w:ascii="Calibri" w:eastAsia="Times New Roman" w:hAnsi="Calibri" w:cs="Calibri"/>
                <w:sz w:val="18"/>
                <w:szCs w:val="18"/>
                <w:lang w:val="en-US"/>
              </w:rPr>
              <w:t xml:space="preserve">European stock markets </w:t>
            </w:r>
            <w:r w:rsidR="0072708D">
              <w:rPr>
                <w:rFonts w:ascii="Calibri" w:eastAsia="Times New Roman" w:hAnsi="Calibri" w:cs="Calibri"/>
                <w:sz w:val="18"/>
                <w:szCs w:val="18"/>
                <w:lang w:val="en-US"/>
              </w:rPr>
              <w:t>had a positive month as hope remains for a possible end to the conflict</w:t>
            </w:r>
            <w:r w:rsidR="006D3350">
              <w:rPr>
                <w:rFonts w:ascii="Calibri" w:eastAsia="Times New Roman" w:hAnsi="Calibri" w:cs="Calibri"/>
                <w:sz w:val="18"/>
                <w:szCs w:val="18"/>
                <w:lang w:val="en-US"/>
              </w:rPr>
              <w:t>;</w:t>
            </w:r>
            <w:r w:rsidR="004143FB" w:rsidRPr="00F64526">
              <w:rPr>
                <w:rFonts w:ascii="Calibri" w:eastAsia="Times New Roman" w:hAnsi="Calibri" w:cs="Calibri"/>
                <w:sz w:val="18"/>
                <w:szCs w:val="18"/>
                <w:lang w:val="en-US"/>
              </w:rPr>
              <w:t xml:space="preserve"> the</w:t>
            </w:r>
            <w:r w:rsidRPr="00F64526">
              <w:rPr>
                <w:rFonts w:ascii="Calibri" w:eastAsia="Times New Roman" w:hAnsi="Calibri" w:cs="Calibri"/>
                <w:sz w:val="18"/>
                <w:szCs w:val="18"/>
                <w:lang w:val="en-US"/>
              </w:rPr>
              <w:t xml:space="preserve"> broader STOXX Europe 600 Index </w:t>
            </w:r>
            <w:r w:rsidR="00741D60">
              <w:rPr>
                <w:rFonts w:ascii="Calibri" w:eastAsia="Times New Roman" w:hAnsi="Calibri" w:cs="Calibri"/>
                <w:sz w:val="18"/>
                <w:szCs w:val="18"/>
                <w:lang w:val="en-US"/>
              </w:rPr>
              <w:t>rebounded +</w:t>
            </w:r>
            <w:r w:rsidR="0072708D">
              <w:rPr>
                <w:rFonts w:ascii="Calibri" w:eastAsia="Times New Roman" w:hAnsi="Calibri" w:cs="Calibri"/>
                <w:sz w:val="18"/>
                <w:szCs w:val="18"/>
                <w:lang w:val="en-US"/>
              </w:rPr>
              <w:t>2.41</w:t>
            </w:r>
            <w:r w:rsidRPr="00F64526">
              <w:rPr>
                <w:rFonts w:ascii="Calibri" w:eastAsia="Times New Roman" w:hAnsi="Calibri" w:cs="Calibri"/>
                <w:sz w:val="18"/>
                <w:szCs w:val="18"/>
                <w:lang w:val="en-US"/>
              </w:rPr>
              <w:t xml:space="preserve">%, while the STOXX Europe 50 </w:t>
            </w:r>
            <w:r w:rsidR="00741D60">
              <w:rPr>
                <w:rFonts w:ascii="Calibri" w:eastAsia="Times New Roman" w:hAnsi="Calibri" w:cs="Calibri"/>
                <w:sz w:val="18"/>
                <w:szCs w:val="18"/>
                <w:lang w:val="en-US"/>
              </w:rPr>
              <w:t>advanced +</w:t>
            </w:r>
            <w:r w:rsidR="0072708D">
              <w:rPr>
                <w:rFonts w:ascii="Calibri" w:eastAsia="Times New Roman" w:hAnsi="Calibri" w:cs="Calibri"/>
                <w:sz w:val="18"/>
                <w:szCs w:val="18"/>
                <w:lang w:val="en-US"/>
              </w:rPr>
              <w:t>2.87</w:t>
            </w:r>
            <w:r w:rsidRPr="00F64526">
              <w:rPr>
                <w:rFonts w:ascii="Calibri" w:eastAsia="Times New Roman" w:hAnsi="Calibri" w:cs="Calibri"/>
                <w:sz w:val="18"/>
                <w:szCs w:val="18"/>
                <w:lang w:val="en-US"/>
              </w:rPr>
              <w:t xml:space="preserve">%. The Aspermont European Rotator Basket </w:t>
            </w:r>
            <w:r w:rsidR="00B124F1">
              <w:rPr>
                <w:rFonts w:ascii="Calibri" w:eastAsia="Times New Roman" w:hAnsi="Calibri" w:cs="Calibri"/>
                <w:sz w:val="18"/>
                <w:szCs w:val="18"/>
                <w:lang w:val="en-US"/>
              </w:rPr>
              <w:t xml:space="preserve">during </w:t>
            </w:r>
            <w:r w:rsidR="0072708D">
              <w:rPr>
                <w:rFonts w:ascii="Calibri" w:eastAsia="Times New Roman" w:hAnsi="Calibri" w:cs="Calibri"/>
                <w:sz w:val="18"/>
                <w:szCs w:val="18"/>
                <w:lang w:val="en-US"/>
              </w:rPr>
              <w:t>May</w:t>
            </w:r>
            <w:r w:rsidR="00741D60">
              <w:rPr>
                <w:rFonts w:ascii="Calibri" w:eastAsia="Times New Roman" w:hAnsi="Calibri" w:cs="Calibri"/>
                <w:sz w:val="18"/>
                <w:szCs w:val="18"/>
                <w:lang w:val="en-US"/>
              </w:rPr>
              <w:t xml:space="preserve"> outperformed the Stoxx 600 with a return of </w:t>
            </w:r>
            <w:r w:rsidR="0072708D">
              <w:rPr>
                <w:rFonts w:ascii="Calibri" w:eastAsia="Times New Roman" w:hAnsi="Calibri" w:cs="Calibri"/>
                <w:sz w:val="18"/>
                <w:szCs w:val="18"/>
                <w:lang w:val="en-US"/>
              </w:rPr>
              <w:t>+3.30</w:t>
            </w:r>
            <w:r w:rsidRPr="00F64526">
              <w:rPr>
                <w:rFonts w:ascii="Calibri" w:eastAsia="Times New Roman" w:hAnsi="Calibri" w:cs="Calibri"/>
                <w:sz w:val="18"/>
                <w:szCs w:val="18"/>
                <w:lang w:val="en-US"/>
              </w:rPr>
              <w:t>%. At</w:t>
            </w:r>
            <w:r w:rsidR="00271153" w:rsidRPr="00F64526">
              <w:rPr>
                <w:rFonts w:ascii="Calibri" w:eastAsia="Times New Roman" w:hAnsi="Calibri" w:cs="Calibri"/>
                <w:sz w:val="18"/>
                <w:szCs w:val="18"/>
                <w:lang w:val="en-US"/>
              </w:rPr>
              <w:t xml:space="preserve"> </w:t>
            </w:r>
            <w:r w:rsidR="00C355AE" w:rsidRPr="00F64526">
              <w:rPr>
                <w:rFonts w:ascii="Calibri" w:eastAsia="Times New Roman" w:hAnsi="Calibri" w:cs="Calibri"/>
                <w:sz w:val="18"/>
                <w:szCs w:val="18"/>
                <w:lang w:val="en-US"/>
              </w:rPr>
              <w:t xml:space="preserve">the </w:t>
            </w:r>
            <w:r w:rsidR="00C355AE">
              <w:rPr>
                <w:rFonts w:ascii="Calibri" w:eastAsia="Times New Roman" w:hAnsi="Calibri" w:cs="Calibri"/>
                <w:sz w:val="18"/>
                <w:szCs w:val="18"/>
                <w:lang w:val="en-US"/>
              </w:rPr>
              <w:t>end</w:t>
            </w:r>
            <w:r w:rsidR="00271153" w:rsidRPr="00F64526">
              <w:rPr>
                <w:rFonts w:ascii="Calibri" w:eastAsia="Times New Roman" w:hAnsi="Calibri" w:cs="Calibri"/>
                <w:sz w:val="18"/>
                <w:szCs w:val="18"/>
                <w:lang w:val="en-US"/>
              </w:rPr>
              <w:t xml:space="preserve"> of the month</w:t>
            </w:r>
            <w:r w:rsidRPr="00F64526">
              <w:rPr>
                <w:rFonts w:ascii="Calibri" w:eastAsia="Times New Roman" w:hAnsi="Calibri" w:cs="Calibri"/>
                <w:sz w:val="18"/>
                <w:szCs w:val="18"/>
                <w:lang w:val="en-US"/>
              </w:rPr>
              <w:t>, the basket was invested across 1</w:t>
            </w:r>
            <w:r w:rsidR="00F12664">
              <w:rPr>
                <w:rFonts w:ascii="Calibri" w:eastAsia="Times New Roman" w:hAnsi="Calibri" w:cs="Calibri"/>
                <w:sz w:val="18"/>
                <w:szCs w:val="18"/>
                <w:lang w:val="en-US"/>
              </w:rPr>
              <w:t>9</w:t>
            </w:r>
            <w:r w:rsidRPr="00F64526">
              <w:rPr>
                <w:rFonts w:ascii="Calibri" w:eastAsia="Times New Roman" w:hAnsi="Calibri" w:cs="Calibri"/>
                <w:sz w:val="18"/>
                <w:szCs w:val="18"/>
                <w:lang w:val="en-US"/>
              </w:rPr>
              <w:t xml:space="preserve"> European sectors and </w:t>
            </w:r>
            <w:r w:rsidR="00271153" w:rsidRPr="00F64526">
              <w:rPr>
                <w:rFonts w:ascii="Calibri" w:eastAsia="Times New Roman" w:hAnsi="Calibri" w:cs="Calibri"/>
                <w:sz w:val="18"/>
                <w:szCs w:val="18"/>
                <w:lang w:val="en-US"/>
              </w:rPr>
              <w:t xml:space="preserve">zero </w:t>
            </w:r>
            <w:r w:rsidR="004143FB" w:rsidRPr="00F64526">
              <w:rPr>
                <w:rFonts w:ascii="Calibri" w:eastAsia="Times New Roman" w:hAnsi="Calibri" w:cs="Calibri"/>
                <w:sz w:val="18"/>
                <w:szCs w:val="18"/>
                <w:lang w:val="en-US"/>
              </w:rPr>
              <w:t>countr</w:t>
            </w:r>
            <w:r w:rsidR="00271153" w:rsidRPr="00F64526">
              <w:rPr>
                <w:rFonts w:ascii="Calibri" w:eastAsia="Times New Roman" w:hAnsi="Calibri" w:cs="Calibri"/>
                <w:sz w:val="18"/>
                <w:szCs w:val="18"/>
                <w:lang w:val="en-US"/>
              </w:rPr>
              <w:t>y</w:t>
            </w:r>
            <w:r w:rsidRPr="00F64526">
              <w:rPr>
                <w:rFonts w:ascii="Calibri" w:eastAsia="Times New Roman" w:hAnsi="Calibri" w:cs="Calibri"/>
                <w:sz w:val="18"/>
                <w:szCs w:val="18"/>
                <w:lang w:val="en-US"/>
              </w:rPr>
              <w:t xml:space="preserve"> </w:t>
            </w:r>
            <w:r w:rsidR="004A3C9B" w:rsidRPr="00F64526">
              <w:rPr>
                <w:rFonts w:ascii="Calibri" w:eastAsia="Times New Roman" w:hAnsi="Calibri" w:cs="Calibri"/>
                <w:sz w:val="18"/>
                <w:szCs w:val="18"/>
                <w:lang w:val="en-US"/>
              </w:rPr>
              <w:t>indices,</w:t>
            </w:r>
            <w:r w:rsidRPr="00F64526">
              <w:rPr>
                <w:rFonts w:ascii="Calibri" w:eastAsia="Times New Roman" w:hAnsi="Calibri" w:cs="Calibri"/>
                <w:sz w:val="18"/>
                <w:szCs w:val="18"/>
                <w:lang w:val="en-US"/>
              </w:rPr>
              <w:t xml:space="preserve"> holding a cash position of</w:t>
            </w:r>
            <w:r w:rsidR="0072708D">
              <w:rPr>
                <w:rFonts w:ascii="Calibri" w:eastAsia="Times New Roman" w:hAnsi="Calibri" w:cs="Calibri"/>
                <w:sz w:val="18"/>
                <w:szCs w:val="18"/>
                <w:lang w:val="en-US"/>
              </w:rPr>
              <w:t xml:space="preserve"> 0.57</w:t>
            </w:r>
            <w:r w:rsidRPr="00F64526">
              <w:rPr>
                <w:rFonts w:ascii="Calibri" w:eastAsia="Times New Roman" w:hAnsi="Calibri" w:cs="Calibri"/>
                <w:sz w:val="18"/>
                <w:szCs w:val="18"/>
                <w:lang w:val="en-US"/>
              </w:rPr>
              <w:t>%.</w:t>
            </w:r>
          </w:p>
          <w:p w14:paraId="086EAFBA" w14:textId="77777777" w:rsidR="008158D3" w:rsidRDefault="00650AC2" w:rsidP="002010F5">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In </w:t>
            </w:r>
            <w:r w:rsidR="0072708D">
              <w:rPr>
                <w:rFonts w:ascii="Calibri" w:eastAsia="Times New Roman" w:hAnsi="Calibri" w:cs="Calibri"/>
                <w:sz w:val="18"/>
                <w:szCs w:val="18"/>
                <w:lang w:val="en-US"/>
              </w:rPr>
              <w:t>May</w:t>
            </w:r>
            <w:r w:rsidR="00307464">
              <w:rPr>
                <w:rFonts w:ascii="Calibri" w:eastAsia="Times New Roman" w:hAnsi="Calibri" w:cs="Calibri"/>
                <w:sz w:val="18"/>
                <w:szCs w:val="18"/>
                <w:lang w:val="en-US"/>
              </w:rPr>
              <w:t>,</w:t>
            </w:r>
            <w:r w:rsidR="00741D60">
              <w:rPr>
                <w:rFonts w:ascii="Calibri" w:eastAsia="Times New Roman" w:hAnsi="Calibri" w:cs="Calibri"/>
                <w:sz w:val="18"/>
                <w:szCs w:val="18"/>
                <w:lang w:val="en-US"/>
              </w:rPr>
              <w:t xml:space="preserve"> the best performing sector</w:t>
            </w:r>
            <w:r w:rsidR="0072708D">
              <w:rPr>
                <w:rFonts w:ascii="Calibri" w:eastAsia="Times New Roman" w:hAnsi="Calibri" w:cs="Calibri"/>
                <w:sz w:val="18"/>
                <w:szCs w:val="18"/>
                <w:lang w:val="en-US"/>
              </w:rPr>
              <w:t xml:space="preserve">, </w:t>
            </w:r>
            <w:r w:rsidR="008158D3">
              <w:rPr>
                <w:rFonts w:ascii="Calibri" w:eastAsia="Times New Roman" w:hAnsi="Calibri" w:cs="Calibri"/>
                <w:sz w:val="18"/>
                <w:szCs w:val="18"/>
                <w:lang w:val="en-US"/>
              </w:rPr>
              <w:t>for two</w:t>
            </w:r>
            <w:r w:rsidR="0072708D">
              <w:rPr>
                <w:rFonts w:ascii="Calibri" w:eastAsia="Times New Roman" w:hAnsi="Calibri" w:cs="Calibri"/>
                <w:sz w:val="18"/>
                <w:szCs w:val="18"/>
                <w:lang w:val="en-US"/>
              </w:rPr>
              <w:t xml:space="preserve"> months in a </w:t>
            </w:r>
            <w:proofErr w:type="gramStart"/>
            <w:r w:rsidR="0072708D">
              <w:rPr>
                <w:rFonts w:ascii="Calibri" w:eastAsia="Times New Roman" w:hAnsi="Calibri" w:cs="Calibri"/>
                <w:sz w:val="18"/>
                <w:szCs w:val="18"/>
                <w:lang w:val="en-US"/>
              </w:rPr>
              <w:t>row</w:t>
            </w:r>
            <w:proofErr w:type="gramEnd"/>
            <w:r w:rsidR="00741D60">
              <w:rPr>
                <w:rFonts w:ascii="Calibri" w:eastAsia="Times New Roman" w:hAnsi="Calibri" w:cs="Calibri"/>
                <w:sz w:val="18"/>
                <w:szCs w:val="18"/>
                <w:lang w:val="en-US"/>
              </w:rPr>
              <w:t xml:space="preserve"> was Technology (+</w:t>
            </w:r>
            <w:r w:rsidR="0072708D">
              <w:rPr>
                <w:rFonts w:ascii="Calibri" w:eastAsia="Times New Roman" w:hAnsi="Calibri" w:cs="Calibri"/>
                <w:sz w:val="18"/>
                <w:szCs w:val="18"/>
                <w:lang w:val="en-US"/>
              </w:rPr>
              <w:t>13.4</w:t>
            </w:r>
            <w:r w:rsidR="00741D60">
              <w:rPr>
                <w:rFonts w:ascii="Calibri" w:eastAsia="Times New Roman" w:hAnsi="Calibri" w:cs="Calibri"/>
                <w:sz w:val="18"/>
                <w:szCs w:val="18"/>
                <w:lang w:val="en-US"/>
              </w:rPr>
              <w:t>%)</w:t>
            </w:r>
            <w:r w:rsidR="00315358">
              <w:rPr>
                <w:rFonts w:ascii="Calibri" w:eastAsia="Times New Roman" w:hAnsi="Calibri" w:cs="Calibri"/>
                <w:sz w:val="18"/>
                <w:szCs w:val="18"/>
                <w:lang w:val="en-US"/>
              </w:rPr>
              <w:t>, a sector</w:t>
            </w:r>
            <w:r w:rsidR="00741D60">
              <w:rPr>
                <w:rFonts w:ascii="Calibri" w:eastAsia="Times New Roman" w:hAnsi="Calibri" w:cs="Calibri"/>
                <w:sz w:val="18"/>
                <w:szCs w:val="18"/>
                <w:lang w:val="en-US"/>
              </w:rPr>
              <w:t xml:space="preserve"> that we hold in a Neutral position. </w:t>
            </w:r>
            <w:r w:rsidR="0072708D">
              <w:rPr>
                <w:rFonts w:ascii="Calibri" w:eastAsia="Times New Roman" w:hAnsi="Calibri" w:cs="Calibri"/>
                <w:sz w:val="18"/>
                <w:szCs w:val="18"/>
                <w:lang w:val="en-US"/>
              </w:rPr>
              <w:t xml:space="preserve">The sector outperformed in May as ASML led semiconductor gains, AI infrastructure demand strengthened once </w:t>
            </w:r>
            <w:proofErr w:type="gramStart"/>
            <w:r w:rsidR="0072708D">
              <w:rPr>
                <w:rFonts w:ascii="Calibri" w:eastAsia="Times New Roman" w:hAnsi="Calibri" w:cs="Calibri"/>
                <w:sz w:val="18"/>
                <w:szCs w:val="18"/>
                <w:lang w:val="en-US"/>
              </w:rPr>
              <w:t>again</w:t>
            </w:r>
            <w:proofErr w:type="gramEnd"/>
            <w:r w:rsidR="0072708D">
              <w:rPr>
                <w:rFonts w:ascii="Calibri" w:eastAsia="Times New Roman" w:hAnsi="Calibri" w:cs="Calibri"/>
                <w:sz w:val="18"/>
                <w:szCs w:val="18"/>
                <w:lang w:val="en-US"/>
              </w:rPr>
              <w:t xml:space="preserve"> </w:t>
            </w:r>
            <w:r w:rsidR="008158D3">
              <w:rPr>
                <w:rFonts w:ascii="Calibri" w:eastAsia="Times New Roman" w:hAnsi="Calibri" w:cs="Calibri"/>
                <w:sz w:val="18"/>
                <w:szCs w:val="18"/>
                <w:lang w:val="en-US"/>
              </w:rPr>
              <w:t>and global</w:t>
            </w:r>
            <w:r w:rsidR="0072708D">
              <w:rPr>
                <w:rFonts w:ascii="Calibri" w:eastAsia="Times New Roman" w:hAnsi="Calibri" w:cs="Calibri"/>
                <w:sz w:val="18"/>
                <w:szCs w:val="18"/>
                <w:lang w:val="en-US"/>
              </w:rPr>
              <w:t xml:space="preserve"> chip/tech momentum boosted risk appetite with investors. </w:t>
            </w:r>
            <w:r w:rsidR="00A72C11">
              <w:rPr>
                <w:rFonts w:ascii="Calibri" w:eastAsia="Times New Roman" w:hAnsi="Calibri" w:cs="Calibri"/>
                <w:sz w:val="18"/>
                <w:szCs w:val="18"/>
                <w:lang w:val="en-US"/>
              </w:rPr>
              <w:t xml:space="preserve">The </w:t>
            </w:r>
            <w:r w:rsidR="00315358">
              <w:rPr>
                <w:rFonts w:ascii="Calibri" w:eastAsia="Times New Roman" w:hAnsi="Calibri" w:cs="Calibri"/>
                <w:sz w:val="18"/>
                <w:szCs w:val="18"/>
                <w:lang w:val="en-US"/>
              </w:rPr>
              <w:t>second-best</w:t>
            </w:r>
            <w:r w:rsidR="00A72C11">
              <w:rPr>
                <w:rFonts w:ascii="Calibri" w:eastAsia="Times New Roman" w:hAnsi="Calibri" w:cs="Calibri"/>
                <w:sz w:val="18"/>
                <w:szCs w:val="18"/>
                <w:lang w:val="en-US"/>
              </w:rPr>
              <w:t xml:space="preserve"> performing sector </w:t>
            </w:r>
            <w:r w:rsidR="0072708D">
              <w:rPr>
                <w:rFonts w:ascii="Calibri" w:eastAsia="Times New Roman" w:hAnsi="Calibri" w:cs="Calibri"/>
                <w:sz w:val="18"/>
                <w:szCs w:val="18"/>
                <w:lang w:val="en-US"/>
              </w:rPr>
              <w:t>was a small sector, Travel and Leisure (+10.02%)</w:t>
            </w:r>
            <w:r w:rsidR="008158D3">
              <w:rPr>
                <w:rFonts w:ascii="Calibri" w:eastAsia="Times New Roman" w:hAnsi="Calibri" w:cs="Calibri"/>
                <w:sz w:val="18"/>
                <w:szCs w:val="18"/>
                <w:lang w:val="en-US"/>
              </w:rPr>
              <w:t>, a Neutral position, outperforming the market</w:t>
            </w:r>
            <w:r w:rsidR="0072708D">
              <w:rPr>
                <w:rFonts w:ascii="Calibri" w:eastAsia="Times New Roman" w:hAnsi="Calibri" w:cs="Calibri"/>
                <w:sz w:val="18"/>
                <w:szCs w:val="18"/>
                <w:lang w:val="en-US"/>
              </w:rPr>
              <w:t xml:space="preserve"> as the oil price retracted, this supported airlines while at the same time summer booking demand stayed resilient. Basic Resources</w:t>
            </w:r>
            <w:r w:rsidR="008158D3">
              <w:rPr>
                <w:rFonts w:ascii="Calibri" w:eastAsia="Times New Roman" w:hAnsi="Calibri" w:cs="Calibri"/>
                <w:sz w:val="18"/>
                <w:szCs w:val="18"/>
                <w:lang w:val="en-US"/>
              </w:rPr>
              <w:t xml:space="preserve"> (+9.2%, Neutral) was helped by European cyclicals benefiting from risk-on sentiment. </w:t>
            </w:r>
          </w:p>
          <w:p w14:paraId="396234C5" w14:textId="7C73A176" w:rsidR="008158D3" w:rsidRDefault="008158D3" w:rsidP="008158D3">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Our biggest sector, Industrial Goods &amp; Services (+1.89%, +2.5% OW), in </w:t>
            </w:r>
            <w:r w:rsidRPr="008158D3">
              <w:rPr>
                <w:rFonts w:ascii="Calibri" w:eastAsia="Times New Roman" w:hAnsi="Calibri" w:cs="Calibri"/>
                <w:sz w:val="18"/>
                <w:szCs w:val="18"/>
                <w:lang w:val="en-US"/>
              </w:rPr>
              <w:t xml:space="preserve">May </w:t>
            </w:r>
            <w:r>
              <w:rPr>
                <w:rFonts w:ascii="Calibri" w:eastAsia="Times New Roman" w:hAnsi="Calibri" w:cs="Calibri"/>
                <w:sz w:val="18"/>
                <w:szCs w:val="18"/>
                <w:lang w:val="en-US"/>
              </w:rPr>
              <w:t>underperformed</w:t>
            </w:r>
            <w:r w:rsidRPr="008158D3">
              <w:rPr>
                <w:rFonts w:ascii="Calibri" w:eastAsia="Times New Roman" w:hAnsi="Calibri" w:cs="Calibri"/>
                <w:sz w:val="18"/>
                <w:szCs w:val="18"/>
                <w:lang w:val="en-US"/>
              </w:rPr>
              <w:t xml:space="preserve"> driven by fading manufacturing momentum, tariff uncertainty, rising input costs, supply-chain concerns and stock-specific pressure from Airbus delivery-delay headlines</w:t>
            </w:r>
            <w:r>
              <w:rPr>
                <w:rFonts w:ascii="Calibri" w:eastAsia="Times New Roman" w:hAnsi="Calibri" w:cs="Calibri"/>
                <w:sz w:val="18"/>
                <w:szCs w:val="18"/>
                <w:lang w:val="en-US"/>
              </w:rPr>
              <w:t xml:space="preserve"> as one of the biggest companies in the sector. Health Care (+2.59%, -2.5% UW) was positioned well as it underperformed the Stoxx 50 in May as investors rotated towards AI/cyclical winners while pharma keeps facing drug-pricing and US policy uncertainty. Adding to the mix, limited earnings catalysts with patent expiries and slow pipelines also weighed on the sector. </w:t>
            </w:r>
          </w:p>
          <w:p w14:paraId="02B15C9B" w14:textId="0D8BA74C" w:rsidR="00E446BD" w:rsidRPr="001015FD" w:rsidRDefault="008158D3" w:rsidP="008158D3">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Our second +2.5% OW sector was Banks (+3.39%) </w:t>
            </w:r>
            <w:r w:rsidRPr="008158D3">
              <w:rPr>
                <w:rFonts w:ascii="Calibri" w:eastAsia="Times New Roman" w:hAnsi="Calibri" w:cs="Calibri"/>
                <w:sz w:val="18"/>
                <w:szCs w:val="18"/>
                <w:lang w:val="en-US"/>
              </w:rPr>
              <w:t>Banks outperformed in May as resilient Q1 earnings from UniCredit, Santander and Deutsche Bank confirmed strong margins and credit quality. Intesa’s record profit and €9.4bn shareholder-return plan reinforced payout appeal, while consolidation stories, sticky rates and inexpensive valuations kept investors rotating into European financials despite macro uncertainty broadly</w:t>
            </w:r>
            <w:r w:rsidR="00315358">
              <w:rPr>
                <w:rFonts w:ascii="Calibri" w:eastAsia="Times New Roman" w:hAnsi="Calibri" w:cs="Calibri"/>
                <w:sz w:val="18"/>
                <w:szCs w:val="18"/>
                <w:lang w:val="en-US"/>
              </w:rPr>
              <w:t>.</w:t>
            </w:r>
          </w:p>
        </w:tc>
        <w:tc>
          <w:tcPr>
            <w:tcW w:w="165" w:type="dxa"/>
            <w:tcBorders>
              <w:right w:val="single" w:sz="4" w:space="0" w:color="C00000"/>
            </w:tcBorders>
          </w:tcPr>
          <w:p w14:paraId="693A6A31" w14:textId="77777777" w:rsidR="000D26E3" w:rsidRPr="00835938" w:rsidRDefault="000D26E3" w:rsidP="00A90198">
            <w:pPr>
              <w:jc w:val="center"/>
              <w:rPr>
                <w:b/>
                <w:sz w:val="18"/>
                <w:lang w:val="en-US"/>
              </w:rPr>
            </w:pPr>
          </w:p>
        </w:tc>
        <w:tc>
          <w:tcPr>
            <w:tcW w:w="4371" w:type="dxa"/>
            <w:tcBorders>
              <w:top w:val="single" w:sz="4" w:space="0" w:color="C00000"/>
              <w:bottom w:val="single" w:sz="4" w:space="0" w:color="C00000"/>
              <w:right w:val="single" w:sz="4" w:space="0" w:color="C00000"/>
            </w:tcBorders>
          </w:tcPr>
          <w:p w14:paraId="7320202C" w14:textId="77777777" w:rsidR="009947B7" w:rsidRDefault="009947B7" w:rsidP="00673744">
            <w:pPr>
              <w:ind w:right="3050"/>
              <w:rPr>
                <w:sz w:val="16"/>
                <w:szCs w:val="16"/>
                <w:lang w:val="en-US"/>
              </w:rPr>
            </w:pPr>
          </w:p>
          <w:p w14:paraId="627C6369" w14:textId="66632F7A" w:rsidR="009947B7" w:rsidRDefault="0015289B" w:rsidP="00673744">
            <w:pPr>
              <w:ind w:right="3050"/>
              <w:rPr>
                <w:sz w:val="16"/>
                <w:szCs w:val="16"/>
                <w:lang w:val="en-US"/>
              </w:rPr>
            </w:pPr>
            <w:r>
              <w:rPr>
                <w:noProof/>
                <w:sz w:val="16"/>
                <w:szCs w:val="16"/>
                <w:lang w:val="en-US"/>
              </w:rPr>
              <w:drawing>
                <wp:inline distT="0" distB="0" distL="0" distR="0" wp14:anchorId="434B3F2F" wp14:editId="3749F63D">
                  <wp:extent cx="2612441" cy="1434003"/>
                  <wp:effectExtent l="0" t="0" r="0" b="0"/>
                  <wp:docPr id="1604506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06264" name="Picture 3"/>
                          <pic:cNvPicPr>
                            <a:picLocks noChangeAspect="1" noChangeArrowheads="1"/>
                          </pic:cNvPicPr>
                        </pic:nvPicPr>
                        <pic:blipFill>
                          <a:blip r:embed="rId7">
                            <a:extLst>
                              <a:ext uri="{96DAC541-7B7A-43D3-8B79-37D633B846F1}">
                                <asvg:svgBlip xmlns:asvg="http://schemas.microsoft.com/office/drawing/2016/SVG/main" r:embed="rId8"/>
                              </a:ext>
                            </a:extLst>
                          </a:blip>
                          <a:stretch>
                            <a:fillRect/>
                          </a:stretch>
                        </pic:blipFill>
                        <pic:spPr bwMode="auto">
                          <a:xfrm>
                            <a:off x="0" y="0"/>
                            <a:ext cx="2612441" cy="1434003"/>
                          </a:xfrm>
                          <a:prstGeom prst="rect">
                            <a:avLst/>
                          </a:prstGeom>
                        </pic:spPr>
                      </pic:pic>
                    </a:graphicData>
                  </a:graphic>
                </wp:inline>
              </w:drawing>
            </w:r>
          </w:p>
          <w:p w14:paraId="3CDC193B" w14:textId="0B0D73E7" w:rsidR="00E02585" w:rsidRPr="00E30931" w:rsidRDefault="00E02585" w:rsidP="00673744">
            <w:pPr>
              <w:ind w:right="3050"/>
              <w:rPr>
                <w:sz w:val="16"/>
                <w:szCs w:val="16"/>
                <w:lang w:val="en-US"/>
              </w:rPr>
            </w:pPr>
          </w:p>
          <w:p w14:paraId="779D695D" w14:textId="3B0F2073" w:rsidR="004668DC" w:rsidRDefault="000D26E3" w:rsidP="004668DC">
            <w:pPr>
              <w:ind w:left="101" w:right="67"/>
              <w:rPr>
                <w:i/>
                <w:sz w:val="14"/>
                <w:szCs w:val="14"/>
                <w:lang w:val="en-US"/>
              </w:rPr>
            </w:pPr>
            <w:r w:rsidRPr="00835938">
              <w:rPr>
                <w:i/>
                <w:sz w:val="14"/>
                <w:szCs w:val="14"/>
                <w:lang w:val="en-US"/>
              </w:rPr>
              <w:t>Performance since launch vs. STOXX Europe 600 (rebased</w:t>
            </w:r>
            <w:r w:rsidR="004668DC">
              <w:rPr>
                <w:i/>
                <w:sz w:val="14"/>
                <w:szCs w:val="14"/>
                <w:lang w:val="en-US"/>
              </w:rPr>
              <w:t>)</w:t>
            </w:r>
          </w:p>
          <w:p w14:paraId="5D4C3581" w14:textId="4E5CBCA9" w:rsidR="00CB3495" w:rsidRPr="00835938" w:rsidRDefault="004668DC" w:rsidP="004668DC">
            <w:pPr>
              <w:ind w:right="67"/>
              <w:rPr>
                <w:i/>
                <w:sz w:val="14"/>
                <w:szCs w:val="14"/>
                <w:lang w:val="en-US"/>
              </w:rPr>
            </w:pPr>
            <w:r>
              <w:rPr>
                <w:i/>
                <w:sz w:val="14"/>
                <w:szCs w:val="14"/>
                <w:lang w:val="en-US"/>
              </w:rPr>
              <w:t xml:space="preserve">   </w:t>
            </w:r>
            <w:r w:rsidR="000D26E3" w:rsidRPr="00835938">
              <w:rPr>
                <w:i/>
                <w:sz w:val="14"/>
                <w:szCs w:val="14"/>
                <w:lang w:val="en-US"/>
              </w:rPr>
              <w:t>Source</w:t>
            </w:r>
            <w:r w:rsidR="00AA14A0" w:rsidRPr="00835938">
              <w:rPr>
                <w:i/>
                <w:sz w:val="14"/>
                <w:szCs w:val="14"/>
                <w:lang w:val="en-US"/>
              </w:rPr>
              <w:t>:</w:t>
            </w:r>
            <w:r w:rsidR="000D26E3" w:rsidRPr="00835938">
              <w:rPr>
                <w:i/>
                <w:sz w:val="14"/>
                <w:szCs w:val="14"/>
                <w:lang w:val="en-US"/>
              </w:rPr>
              <w:t xml:space="preserve"> Bloomberg</w:t>
            </w:r>
          </w:p>
          <w:p w14:paraId="17A5E710" w14:textId="77777777" w:rsidR="00925A45" w:rsidRDefault="00925A45" w:rsidP="00673744">
            <w:pPr>
              <w:ind w:right="3050"/>
              <w:rPr>
                <w:sz w:val="16"/>
                <w:szCs w:val="16"/>
                <w:lang w:val="en-US"/>
              </w:rPr>
            </w:pPr>
          </w:p>
          <w:p w14:paraId="0D4F4E6C" w14:textId="77777777" w:rsidR="00253EE2" w:rsidRDefault="00253EE2" w:rsidP="00673744">
            <w:pPr>
              <w:ind w:right="3050"/>
              <w:rPr>
                <w:sz w:val="16"/>
                <w:szCs w:val="16"/>
                <w:lang w:val="en-US"/>
              </w:rPr>
            </w:pPr>
          </w:p>
          <w:p w14:paraId="5ACDAD90" w14:textId="77777777" w:rsidR="00253EE2" w:rsidRDefault="00253EE2" w:rsidP="00673744">
            <w:pPr>
              <w:ind w:right="3050"/>
              <w:rPr>
                <w:sz w:val="16"/>
                <w:szCs w:val="16"/>
                <w:lang w:val="en-US"/>
              </w:rPr>
            </w:pPr>
          </w:p>
          <w:p w14:paraId="3661505E" w14:textId="77777777" w:rsidR="00E26914" w:rsidRPr="00835938" w:rsidRDefault="00E26914" w:rsidP="00673744">
            <w:pPr>
              <w:ind w:right="3050"/>
              <w:rPr>
                <w:sz w:val="16"/>
                <w:szCs w:val="16"/>
                <w:lang w:val="en-US"/>
              </w:rPr>
            </w:pPr>
          </w:p>
          <w:p w14:paraId="529E0E41" w14:textId="4CB5C139" w:rsidR="00C26C53" w:rsidRPr="00555AD4" w:rsidRDefault="006F73B5" w:rsidP="00673744">
            <w:pPr>
              <w:ind w:right="3050"/>
              <w:rPr>
                <w:sz w:val="16"/>
                <w:szCs w:val="16"/>
                <w:lang w:val="en-US"/>
              </w:rPr>
            </w:pPr>
            <w:r w:rsidRPr="006F73B5">
              <w:rPr>
                <w:noProof/>
              </w:rPr>
              <w:drawing>
                <wp:inline distT="0" distB="0" distL="0" distR="0" wp14:anchorId="4D688AFD" wp14:editId="0B9BF1B1">
                  <wp:extent cx="2675426" cy="1484630"/>
                  <wp:effectExtent l="0" t="0" r="0" b="1270"/>
                  <wp:docPr id="1412598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8819" name="Picture 2"/>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675426" cy="1484630"/>
                          </a:xfrm>
                          <a:prstGeom prst="rect">
                            <a:avLst/>
                          </a:prstGeom>
                        </pic:spPr>
                      </pic:pic>
                    </a:graphicData>
                  </a:graphic>
                </wp:inline>
              </w:drawing>
            </w:r>
          </w:p>
          <w:p w14:paraId="1495AB5B" w14:textId="77777777" w:rsidR="00E02585" w:rsidRPr="00E02585" w:rsidRDefault="00E02585" w:rsidP="00673744">
            <w:pPr>
              <w:ind w:left="101" w:right="3050"/>
              <w:rPr>
                <w:i/>
                <w:sz w:val="12"/>
                <w:szCs w:val="12"/>
                <w:lang w:val="en-US"/>
              </w:rPr>
            </w:pPr>
          </w:p>
          <w:p w14:paraId="4CDB906F" w14:textId="4E288510" w:rsidR="000D26E3" w:rsidRPr="00835938" w:rsidRDefault="00C47704" w:rsidP="004668DC">
            <w:pPr>
              <w:ind w:left="101" w:right="208"/>
              <w:rPr>
                <w:i/>
                <w:sz w:val="14"/>
                <w:szCs w:val="14"/>
                <w:lang w:val="en-US"/>
              </w:rPr>
            </w:pPr>
            <w:r w:rsidRPr="00835938">
              <w:rPr>
                <w:i/>
                <w:sz w:val="14"/>
                <w:szCs w:val="14"/>
                <w:lang w:val="en-US"/>
              </w:rPr>
              <w:t xml:space="preserve">AMC </w:t>
            </w:r>
            <w:r w:rsidR="00EB2D23">
              <w:rPr>
                <w:i/>
                <w:sz w:val="14"/>
                <w:szCs w:val="14"/>
                <w:lang w:val="en-US"/>
              </w:rPr>
              <w:t>12m</w:t>
            </w:r>
            <w:r w:rsidRPr="00835938">
              <w:rPr>
                <w:i/>
                <w:sz w:val="14"/>
                <w:szCs w:val="14"/>
                <w:lang w:val="en-US"/>
              </w:rPr>
              <w:t xml:space="preserve"> p</w:t>
            </w:r>
            <w:r w:rsidR="000D26E3" w:rsidRPr="00835938">
              <w:rPr>
                <w:i/>
                <w:sz w:val="14"/>
                <w:szCs w:val="14"/>
                <w:lang w:val="en-US"/>
              </w:rPr>
              <w:t>erformance vs. STOXX Europe 600 (rebased)</w:t>
            </w:r>
          </w:p>
          <w:p w14:paraId="36DF7930" w14:textId="0747A478" w:rsidR="00F12847" w:rsidRPr="00CB3495" w:rsidRDefault="000D26E3" w:rsidP="004668DC">
            <w:pPr>
              <w:ind w:left="101" w:right="2485"/>
              <w:rPr>
                <w:i/>
                <w:sz w:val="14"/>
                <w:szCs w:val="14"/>
                <w:lang w:val="en-US"/>
              </w:rPr>
            </w:pPr>
            <w:r w:rsidRPr="00835938">
              <w:rPr>
                <w:i/>
                <w:sz w:val="14"/>
                <w:szCs w:val="14"/>
                <w:lang w:val="en-US"/>
              </w:rPr>
              <w:t>Source</w:t>
            </w:r>
            <w:r w:rsidR="00AA14A0" w:rsidRPr="00835938">
              <w:rPr>
                <w:i/>
                <w:sz w:val="14"/>
                <w:szCs w:val="14"/>
                <w:lang w:val="en-US"/>
              </w:rPr>
              <w:t>:</w:t>
            </w:r>
            <w:r w:rsidRPr="00835938">
              <w:rPr>
                <w:i/>
                <w:sz w:val="14"/>
                <w:szCs w:val="14"/>
                <w:lang w:val="en-US"/>
              </w:rPr>
              <w:t xml:space="preserve"> Bloomberg</w:t>
            </w:r>
          </w:p>
        </w:tc>
      </w:tr>
    </w:tbl>
    <w:p w14:paraId="625E343F" w14:textId="2EB1A63A" w:rsidR="00A90198" w:rsidRDefault="0078187E" w:rsidP="00DF6246">
      <w:pPr>
        <w:pStyle w:val="Heading1"/>
        <w:spacing w:before="240" w:after="120" w:line="240" w:lineRule="auto"/>
        <w:rPr>
          <w:rFonts w:asciiTheme="minorHAnsi" w:hAnsiTheme="minorHAnsi"/>
          <w:color w:val="C00000"/>
          <w:sz w:val="24"/>
          <w:lang w:val="en-US"/>
        </w:rPr>
      </w:pPr>
      <w:r w:rsidRPr="00E1240A">
        <w:rPr>
          <w:rFonts w:asciiTheme="minorHAnsi" w:hAnsiTheme="minorHAnsi"/>
          <w:color w:val="C00000"/>
          <w:sz w:val="24"/>
          <w:lang w:val="en-US"/>
        </w:rPr>
        <w:lastRenderedPageBreak/>
        <w:t>Returns</w:t>
      </w:r>
    </w:p>
    <w:tbl>
      <w:tblPr>
        <w:tblStyle w:val="TableGrid"/>
        <w:tblW w:w="0" w:type="auto"/>
        <w:tblLook w:val="04A0" w:firstRow="1" w:lastRow="0" w:firstColumn="1" w:lastColumn="0" w:noHBand="0" w:noVBand="1"/>
      </w:tblPr>
      <w:tblGrid>
        <w:gridCol w:w="646"/>
        <w:gridCol w:w="646"/>
        <w:gridCol w:w="647"/>
        <w:gridCol w:w="647"/>
        <w:gridCol w:w="647"/>
        <w:gridCol w:w="647"/>
        <w:gridCol w:w="647"/>
        <w:gridCol w:w="647"/>
        <w:gridCol w:w="647"/>
        <w:gridCol w:w="647"/>
        <w:gridCol w:w="648"/>
        <w:gridCol w:w="648"/>
        <w:gridCol w:w="648"/>
        <w:gridCol w:w="648"/>
      </w:tblGrid>
      <w:tr w:rsidR="00644D02" w14:paraId="6B010812" w14:textId="77777777" w:rsidTr="00644D02">
        <w:tc>
          <w:tcPr>
            <w:tcW w:w="647" w:type="dxa"/>
            <w:shd w:val="clear" w:color="auto" w:fill="D9D9D9" w:themeFill="background1" w:themeFillShade="D9"/>
            <w:vAlign w:val="center"/>
          </w:tcPr>
          <w:p w14:paraId="05E3CBFB" w14:textId="77777777" w:rsidR="00644D02" w:rsidRDefault="00644D02" w:rsidP="00644D02">
            <w:pPr>
              <w:rPr>
                <w:lang w:val="en-US"/>
              </w:rPr>
            </w:pPr>
          </w:p>
        </w:tc>
        <w:tc>
          <w:tcPr>
            <w:tcW w:w="647" w:type="dxa"/>
            <w:shd w:val="clear" w:color="auto" w:fill="D9D9D9" w:themeFill="background1" w:themeFillShade="D9"/>
            <w:vAlign w:val="center"/>
          </w:tcPr>
          <w:p w14:paraId="0F151C53" w14:textId="136CF76A" w:rsidR="00644D02" w:rsidRDefault="00644D02" w:rsidP="00644D02">
            <w:pPr>
              <w:rPr>
                <w:lang w:val="en-US"/>
              </w:rPr>
            </w:pPr>
            <w:r w:rsidRPr="001B1F78">
              <w:rPr>
                <w:sz w:val="15"/>
                <w:szCs w:val="15"/>
                <w:lang w:val="en-US"/>
              </w:rPr>
              <w:t>Jan</w:t>
            </w:r>
          </w:p>
        </w:tc>
        <w:tc>
          <w:tcPr>
            <w:tcW w:w="647" w:type="dxa"/>
            <w:shd w:val="clear" w:color="auto" w:fill="D9D9D9" w:themeFill="background1" w:themeFillShade="D9"/>
            <w:vAlign w:val="center"/>
          </w:tcPr>
          <w:p w14:paraId="37EC6236" w14:textId="565C6583" w:rsidR="00644D02" w:rsidRDefault="00644D02" w:rsidP="00644D02">
            <w:pPr>
              <w:rPr>
                <w:lang w:val="en-US"/>
              </w:rPr>
            </w:pPr>
            <w:r w:rsidRPr="001B1F78">
              <w:rPr>
                <w:sz w:val="15"/>
                <w:szCs w:val="15"/>
                <w:lang w:val="en-US"/>
              </w:rPr>
              <w:t>Feb</w:t>
            </w:r>
          </w:p>
        </w:tc>
        <w:tc>
          <w:tcPr>
            <w:tcW w:w="647" w:type="dxa"/>
            <w:shd w:val="clear" w:color="auto" w:fill="D9D9D9" w:themeFill="background1" w:themeFillShade="D9"/>
            <w:vAlign w:val="center"/>
          </w:tcPr>
          <w:p w14:paraId="02808517" w14:textId="31AF41C9" w:rsidR="00644D02" w:rsidRDefault="00644D02" w:rsidP="00644D02">
            <w:pPr>
              <w:rPr>
                <w:lang w:val="en-US"/>
              </w:rPr>
            </w:pPr>
            <w:r w:rsidRPr="001B1F78">
              <w:rPr>
                <w:sz w:val="15"/>
                <w:szCs w:val="15"/>
                <w:lang w:val="en-US"/>
              </w:rPr>
              <w:t>Mar</w:t>
            </w:r>
          </w:p>
        </w:tc>
        <w:tc>
          <w:tcPr>
            <w:tcW w:w="647" w:type="dxa"/>
            <w:shd w:val="clear" w:color="auto" w:fill="D9D9D9" w:themeFill="background1" w:themeFillShade="D9"/>
            <w:vAlign w:val="center"/>
          </w:tcPr>
          <w:p w14:paraId="177E842C" w14:textId="2B7B84C7" w:rsidR="00644D02" w:rsidRDefault="00644D02" w:rsidP="00644D02">
            <w:pPr>
              <w:rPr>
                <w:lang w:val="en-US"/>
              </w:rPr>
            </w:pPr>
            <w:r w:rsidRPr="001B1F78">
              <w:rPr>
                <w:sz w:val="15"/>
                <w:szCs w:val="15"/>
                <w:lang w:val="en-US"/>
              </w:rPr>
              <w:t>Apr</w:t>
            </w:r>
          </w:p>
        </w:tc>
        <w:tc>
          <w:tcPr>
            <w:tcW w:w="647" w:type="dxa"/>
            <w:shd w:val="clear" w:color="auto" w:fill="D9D9D9" w:themeFill="background1" w:themeFillShade="D9"/>
            <w:vAlign w:val="center"/>
          </w:tcPr>
          <w:p w14:paraId="6BA14408" w14:textId="3CA18815" w:rsidR="00644D02" w:rsidRDefault="00644D02" w:rsidP="00644D02">
            <w:pPr>
              <w:rPr>
                <w:lang w:val="en-US"/>
              </w:rPr>
            </w:pPr>
            <w:r w:rsidRPr="001B1F78">
              <w:rPr>
                <w:sz w:val="15"/>
                <w:szCs w:val="15"/>
                <w:lang w:val="en-US"/>
              </w:rPr>
              <w:t>May</w:t>
            </w:r>
          </w:p>
        </w:tc>
        <w:tc>
          <w:tcPr>
            <w:tcW w:w="647" w:type="dxa"/>
            <w:shd w:val="clear" w:color="auto" w:fill="D9D9D9" w:themeFill="background1" w:themeFillShade="D9"/>
            <w:vAlign w:val="center"/>
          </w:tcPr>
          <w:p w14:paraId="24BBD2A8" w14:textId="1BEE538A" w:rsidR="00644D02" w:rsidRDefault="00644D02" w:rsidP="00644D02">
            <w:pPr>
              <w:rPr>
                <w:lang w:val="en-US"/>
              </w:rPr>
            </w:pPr>
            <w:r w:rsidRPr="001B1F78">
              <w:rPr>
                <w:sz w:val="15"/>
                <w:szCs w:val="15"/>
                <w:lang w:val="en-US"/>
              </w:rPr>
              <w:t>Jun</w:t>
            </w:r>
          </w:p>
        </w:tc>
        <w:tc>
          <w:tcPr>
            <w:tcW w:w="647" w:type="dxa"/>
            <w:shd w:val="clear" w:color="auto" w:fill="D9D9D9" w:themeFill="background1" w:themeFillShade="D9"/>
            <w:vAlign w:val="center"/>
          </w:tcPr>
          <w:p w14:paraId="548D324C" w14:textId="21079AAB" w:rsidR="00644D02" w:rsidRDefault="00644D02" w:rsidP="00644D02">
            <w:pPr>
              <w:rPr>
                <w:lang w:val="en-US"/>
              </w:rPr>
            </w:pPr>
            <w:r w:rsidRPr="001B1F78">
              <w:rPr>
                <w:sz w:val="15"/>
                <w:szCs w:val="15"/>
                <w:lang w:val="en-US"/>
              </w:rPr>
              <w:t>Jul</w:t>
            </w:r>
          </w:p>
        </w:tc>
        <w:tc>
          <w:tcPr>
            <w:tcW w:w="647" w:type="dxa"/>
            <w:shd w:val="clear" w:color="auto" w:fill="D9D9D9" w:themeFill="background1" w:themeFillShade="D9"/>
            <w:vAlign w:val="center"/>
          </w:tcPr>
          <w:p w14:paraId="47CF8173" w14:textId="3BC55B2D" w:rsidR="00644D02" w:rsidRDefault="00644D02" w:rsidP="00644D02">
            <w:pPr>
              <w:rPr>
                <w:lang w:val="en-US"/>
              </w:rPr>
            </w:pPr>
            <w:r w:rsidRPr="001B1F78">
              <w:rPr>
                <w:sz w:val="15"/>
                <w:szCs w:val="15"/>
                <w:lang w:val="en-US"/>
              </w:rPr>
              <w:t>Aug</w:t>
            </w:r>
          </w:p>
        </w:tc>
        <w:tc>
          <w:tcPr>
            <w:tcW w:w="647" w:type="dxa"/>
            <w:shd w:val="clear" w:color="auto" w:fill="D9D9D9" w:themeFill="background1" w:themeFillShade="D9"/>
            <w:vAlign w:val="center"/>
          </w:tcPr>
          <w:p w14:paraId="7EA5EB92" w14:textId="1D47AB03" w:rsidR="00644D02" w:rsidRDefault="00644D02" w:rsidP="00644D02">
            <w:pPr>
              <w:rPr>
                <w:lang w:val="en-US"/>
              </w:rPr>
            </w:pPr>
            <w:r w:rsidRPr="001B1F78">
              <w:rPr>
                <w:sz w:val="15"/>
                <w:szCs w:val="15"/>
                <w:lang w:val="en-US"/>
              </w:rPr>
              <w:t>Sep</w:t>
            </w:r>
          </w:p>
        </w:tc>
        <w:tc>
          <w:tcPr>
            <w:tcW w:w="648" w:type="dxa"/>
            <w:shd w:val="clear" w:color="auto" w:fill="D9D9D9" w:themeFill="background1" w:themeFillShade="D9"/>
            <w:vAlign w:val="center"/>
          </w:tcPr>
          <w:p w14:paraId="3E4B353A" w14:textId="61784783" w:rsidR="00644D02" w:rsidRDefault="00644D02" w:rsidP="00644D02">
            <w:pPr>
              <w:rPr>
                <w:lang w:val="en-US"/>
              </w:rPr>
            </w:pPr>
            <w:r w:rsidRPr="001B1F78">
              <w:rPr>
                <w:sz w:val="15"/>
                <w:szCs w:val="15"/>
                <w:lang w:val="en-US"/>
              </w:rPr>
              <w:t>Oct</w:t>
            </w:r>
          </w:p>
        </w:tc>
        <w:tc>
          <w:tcPr>
            <w:tcW w:w="648" w:type="dxa"/>
            <w:shd w:val="clear" w:color="auto" w:fill="D9D9D9" w:themeFill="background1" w:themeFillShade="D9"/>
            <w:vAlign w:val="center"/>
          </w:tcPr>
          <w:p w14:paraId="6645CF34" w14:textId="5E5C59FC" w:rsidR="00644D02" w:rsidRDefault="00644D02" w:rsidP="00644D02">
            <w:pPr>
              <w:rPr>
                <w:lang w:val="en-US"/>
              </w:rPr>
            </w:pPr>
            <w:r w:rsidRPr="001B1F78">
              <w:rPr>
                <w:sz w:val="15"/>
                <w:szCs w:val="15"/>
                <w:lang w:val="en-US"/>
              </w:rPr>
              <w:t>Nov</w:t>
            </w:r>
          </w:p>
        </w:tc>
        <w:tc>
          <w:tcPr>
            <w:tcW w:w="648" w:type="dxa"/>
            <w:shd w:val="clear" w:color="auto" w:fill="D9D9D9" w:themeFill="background1" w:themeFillShade="D9"/>
            <w:vAlign w:val="center"/>
          </w:tcPr>
          <w:p w14:paraId="1F2AF5A1" w14:textId="17F4F9E2" w:rsidR="00644D02" w:rsidRDefault="00644D02" w:rsidP="00644D02">
            <w:pPr>
              <w:rPr>
                <w:lang w:val="en-US"/>
              </w:rPr>
            </w:pPr>
            <w:r w:rsidRPr="001B1F78">
              <w:rPr>
                <w:sz w:val="15"/>
                <w:szCs w:val="15"/>
                <w:lang w:val="en-US"/>
              </w:rPr>
              <w:t>Dec</w:t>
            </w:r>
          </w:p>
        </w:tc>
        <w:tc>
          <w:tcPr>
            <w:tcW w:w="648" w:type="dxa"/>
            <w:shd w:val="clear" w:color="auto" w:fill="D9D9D9" w:themeFill="background1" w:themeFillShade="D9"/>
            <w:vAlign w:val="center"/>
          </w:tcPr>
          <w:p w14:paraId="4E1DDF01" w14:textId="2C2304B5" w:rsidR="00644D02" w:rsidRDefault="00644D02" w:rsidP="00644D02">
            <w:pPr>
              <w:rPr>
                <w:lang w:val="en-US"/>
              </w:rPr>
            </w:pPr>
            <w:r w:rsidRPr="001B1F78">
              <w:rPr>
                <w:sz w:val="15"/>
                <w:szCs w:val="15"/>
                <w:lang w:val="en-US"/>
              </w:rPr>
              <w:t>YTD</w:t>
            </w:r>
          </w:p>
        </w:tc>
      </w:tr>
      <w:tr w:rsidR="00644D02" w14:paraId="1E337801" w14:textId="77777777" w:rsidTr="00644D02">
        <w:tc>
          <w:tcPr>
            <w:tcW w:w="647" w:type="dxa"/>
            <w:shd w:val="clear" w:color="auto" w:fill="D9D9D9" w:themeFill="background1" w:themeFillShade="D9"/>
            <w:vAlign w:val="center"/>
          </w:tcPr>
          <w:p w14:paraId="219F8B29" w14:textId="00AC281D" w:rsidR="00644D02" w:rsidRPr="00644D02" w:rsidRDefault="00644D02" w:rsidP="00644D02">
            <w:pPr>
              <w:rPr>
                <w:sz w:val="13"/>
                <w:szCs w:val="13"/>
                <w:lang w:val="en-US"/>
              </w:rPr>
            </w:pPr>
            <w:r w:rsidRPr="00644D02">
              <w:rPr>
                <w:sz w:val="13"/>
                <w:szCs w:val="13"/>
                <w:lang w:val="en-US"/>
              </w:rPr>
              <w:t>2014</w:t>
            </w:r>
          </w:p>
        </w:tc>
        <w:tc>
          <w:tcPr>
            <w:tcW w:w="647" w:type="dxa"/>
            <w:vAlign w:val="center"/>
          </w:tcPr>
          <w:p w14:paraId="00AA57AD" w14:textId="77777777" w:rsidR="00644D02" w:rsidRPr="00644D02" w:rsidRDefault="00644D02" w:rsidP="00644D02">
            <w:pPr>
              <w:rPr>
                <w:sz w:val="13"/>
                <w:szCs w:val="13"/>
                <w:lang w:val="en-US"/>
              </w:rPr>
            </w:pPr>
          </w:p>
        </w:tc>
        <w:tc>
          <w:tcPr>
            <w:tcW w:w="647" w:type="dxa"/>
            <w:vAlign w:val="center"/>
          </w:tcPr>
          <w:p w14:paraId="21F228AB" w14:textId="77777777" w:rsidR="00644D02" w:rsidRPr="00644D02" w:rsidRDefault="00644D02" w:rsidP="00644D02">
            <w:pPr>
              <w:rPr>
                <w:sz w:val="13"/>
                <w:szCs w:val="13"/>
                <w:lang w:val="en-US"/>
              </w:rPr>
            </w:pPr>
          </w:p>
        </w:tc>
        <w:tc>
          <w:tcPr>
            <w:tcW w:w="647" w:type="dxa"/>
            <w:vAlign w:val="center"/>
          </w:tcPr>
          <w:p w14:paraId="620EF107" w14:textId="77777777" w:rsidR="00644D02" w:rsidRPr="00644D02" w:rsidRDefault="00644D02" w:rsidP="00644D02">
            <w:pPr>
              <w:rPr>
                <w:sz w:val="13"/>
                <w:szCs w:val="13"/>
                <w:lang w:val="en-US"/>
              </w:rPr>
            </w:pPr>
          </w:p>
        </w:tc>
        <w:tc>
          <w:tcPr>
            <w:tcW w:w="647" w:type="dxa"/>
            <w:vAlign w:val="center"/>
          </w:tcPr>
          <w:p w14:paraId="724174C4" w14:textId="77777777" w:rsidR="00644D02" w:rsidRPr="00644D02" w:rsidRDefault="00644D02" w:rsidP="00644D02">
            <w:pPr>
              <w:rPr>
                <w:sz w:val="13"/>
                <w:szCs w:val="13"/>
                <w:lang w:val="en-US"/>
              </w:rPr>
            </w:pPr>
          </w:p>
        </w:tc>
        <w:tc>
          <w:tcPr>
            <w:tcW w:w="647" w:type="dxa"/>
            <w:vAlign w:val="center"/>
          </w:tcPr>
          <w:p w14:paraId="542975D8" w14:textId="77777777" w:rsidR="00644D02" w:rsidRPr="00644D02" w:rsidRDefault="00644D02" w:rsidP="00644D02">
            <w:pPr>
              <w:rPr>
                <w:sz w:val="13"/>
                <w:szCs w:val="13"/>
                <w:lang w:val="en-US"/>
              </w:rPr>
            </w:pPr>
          </w:p>
        </w:tc>
        <w:tc>
          <w:tcPr>
            <w:tcW w:w="647" w:type="dxa"/>
            <w:vAlign w:val="center"/>
          </w:tcPr>
          <w:p w14:paraId="559AB603" w14:textId="77777777" w:rsidR="00644D02" w:rsidRPr="00644D02" w:rsidRDefault="00644D02" w:rsidP="00644D02">
            <w:pPr>
              <w:rPr>
                <w:sz w:val="13"/>
                <w:szCs w:val="13"/>
                <w:lang w:val="en-US"/>
              </w:rPr>
            </w:pPr>
          </w:p>
        </w:tc>
        <w:tc>
          <w:tcPr>
            <w:tcW w:w="647" w:type="dxa"/>
            <w:vAlign w:val="center"/>
          </w:tcPr>
          <w:p w14:paraId="2B456310" w14:textId="77777777" w:rsidR="00644D02" w:rsidRPr="00644D02" w:rsidRDefault="00644D02" w:rsidP="00644D02">
            <w:pPr>
              <w:rPr>
                <w:sz w:val="13"/>
                <w:szCs w:val="13"/>
                <w:lang w:val="en-US"/>
              </w:rPr>
            </w:pPr>
          </w:p>
        </w:tc>
        <w:tc>
          <w:tcPr>
            <w:tcW w:w="647" w:type="dxa"/>
            <w:vAlign w:val="center"/>
          </w:tcPr>
          <w:p w14:paraId="1FF62BB7" w14:textId="77777777" w:rsidR="00644D02" w:rsidRPr="00644D02" w:rsidRDefault="00644D02" w:rsidP="00644D02">
            <w:pPr>
              <w:rPr>
                <w:sz w:val="13"/>
                <w:szCs w:val="13"/>
                <w:lang w:val="en-US"/>
              </w:rPr>
            </w:pPr>
          </w:p>
        </w:tc>
        <w:tc>
          <w:tcPr>
            <w:tcW w:w="647" w:type="dxa"/>
            <w:vAlign w:val="center"/>
          </w:tcPr>
          <w:p w14:paraId="41F7C939" w14:textId="77777777" w:rsidR="00644D02" w:rsidRPr="00644D02" w:rsidRDefault="00644D02" w:rsidP="00644D02">
            <w:pPr>
              <w:rPr>
                <w:sz w:val="13"/>
                <w:szCs w:val="13"/>
                <w:lang w:val="en-US"/>
              </w:rPr>
            </w:pPr>
          </w:p>
        </w:tc>
        <w:tc>
          <w:tcPr>
            <w:tcW w:w="648" w:type="dxa"/>
            <w:vAlign w:val="center"/>
          </w:tcPr>
          <w:p w14:paraId="59EF5CF5" w14:textId="678B83F9" w:rsidR="00644D02" w:rsidRPr="00644D02" w:rsidRDefault="00644D02" w:rsidP="00644D02">
            <w:pPr>
              <w:rPr>
                <w:sz w:val="13"/>
                <w:szCs w:val="13"/>
                <w:lang w:val="en-US"/>
              </w:rPr>
            </w:pPr>
            <w:r w:rsidRPr="00644D02">
              <w:rPr>
                <w:sz w:val="13"/>
                <w:szCs w:val="13"/>
                <w:lang w:val="en-US"/>
              </w:rPr>
              <w:t>4.62%</w:t>
            </w:r>
          </w:p>
        </w:tc>
        <w:tc>
          <w:tcPr>
            <w:tcW w:w="648" w:type="dxa"/>
            <w:vAlign w:val="center"/>
          </w:tcPr>
          <w:p w14:paraId="4ECE0742" w14:textId="6E52E470" w:rsidR="00644D02" w:rsidRPr="00644D02" w:rsidRDefault="00644D02" w:rsidP="00644D02">
            <w:pPr>
              <w:rPr>
                <w:sz w:val="13"/>
                <w:szCs w:val="13"/>
                <w:lang w:val="en-US"/>
              </w:rPr>
            </w:pPr>
            <w:r w:rsidRPr="00644D02">
              <w:rPr>
                <w:sz w:val="13"/>
                <w:szCs w:val="13"/>
                <w:lang w:val="en-US"/>
              </w:rPr>
              <w:t>3.56%</w:t>
            </w:r>
          </w:p>
        </w:tc>
        <w:tc>
          <w:tcPr>
            <w:tcW w:w="648" w:type="dxa"/>
            <w:vAlign w:val="center"/>
          </w:tcPr>
          <w:p w14:paraId="50F94A2A" w14:textId="7D128117" w:rsidR="00644D02" w:rsidRPr="00644D02" w:rsidRDefault="00644D02" w:rsidP="00644D02">
            <w:pPr>
              <w:rPr>
                <w:sz w:val="13"/>
                <w:szCs w:val="13"/>
                <w:lang w:val="en-US"/>
              </w:rPr>
            </w:pPr>
            <w:r w:rsidRPr="00644D02">
              <w:rPr>
                <w:sz w:val="13"/>
                <w:szCs w:val="13"/>
                <w:lang w:val="en-US"/>
              </w:rPr>
              <w:t>-2.36%</w:t>
            </w:r>
          </w:p>
        </w:tc>
        <w:tc>
          <w:tcPr>
            <w:tcW w:w="648" w:type="dxa"/>
            <w:vAlign w:val="center"/>
          </w:tcPr>
          <w:p w14:paraId="069F0946" w14:textId="49EF387B" w:rsidR="00644D02" w:rsidRPr="00644D02" w:rsidRDefault="00644D02" w:rsidP="00644D02">
            <w:pPr>
              <w:rPr>
                <w:sz w:val="13"/>
                <w:szCs w:val="13"/>
                <w:lang w:val="en-US"/>
              </w:rPr>
            </w:pPr>
            <w:r w:rsidRPr="00644D02">
              <w:rPr>
                <w:sz w:val="13"/>
                <w:szCs w:val="13"/>
                <w:lang w:val="en-US"/>
              </w:rPr>
              <w:t>5.79%</w:t>
            </w:r>
          </w:p>
        </w:tc>
      </w:tr>
      <w:tr w:rsidR="00644D02" w14:paraId="474C05F3" w14:textId="77777777" w:rsidTr="00644D02">
        <w:tc>
          <w:tcPr>
            <w:tcW w:w="647" w:type="dxa"/>
            <w:shd w:val="clear" w:color="auto" w:fill="D9D9D9" w:themeFill="background1" w:themeFillShade="D9"/>
            <w:vAlign w:val="center"/>
          </w:tcPr>
          <w:p w14:paraId="378F9355" w14:textId="79569A86" w:rsidR="00644D02" w:rsidRPr="00644D02" w:rsidRDefault="00644D02" w:rsidP="00644D02">
            <w:pPr>
              <w:rPr>
                <w:sz w:val="13"/>
                <w:szCs w:val="13"/>
                <w:lang w:val="en-US"/>
              </w:rPr>
            </w:pPr>
            <w:r w:rsidRPr="00644D02">
              <w:rPr>
                <w:sz w:val="13"/>
                <w:szCs w:val="13"/>
                <w:lang w:val="en-US"/>
              </w:rPr>
              <w:t>2015</w:t>
            </w:r>
          </w:p>
        </w:tc>
        <w:tc>
          <w:tcPr>
            <w:tcW w:w="647" w:type="dxa"/>
            <w:vAlign w:val="center"/>
          </w:tcPr>
          <w:p w14:paraId="1A13FCF9" w14:textId="0A7310B4" w:rsidR="00644D02" w:rsidRPr="00644D02" w:rsidRDefault="00644D02" w:rsidP="00644D02">
            <w:pPr>
              <w:rPr>
                <w:sz w:val="13"/>
                <w:szCs w:val="13"/>
                <w:lang w:val="en-US"/>
              </w:rPr>
            </w:pPr>
            <w:r w:rsidRPr="00644D02">
              <w:rPr>
                <w:sz w:val="13"/>
                <w:szCs w:val="13"/>
                <w:lang w:val="en-US"/>
              </w:rPr>
              <w:t>5.76%</w:t>
            </w:r>
          </w:p>
        </w:tc>
        <w:tc>
          <w:tcPr>
            <w:tcW w:w="647" w:type="dxa"/>
            <w:vAlign w:val="center"/>
          </w:tcPr>
          <w:p w14:paraId="0BDC8ED0" w14:textId="7B546CFA" w:rsidR="00644D02" w:rsidRPr="00644D02" w:rsidRDefault="00644D02" w:rsidP="00644D02">
            <w:pPr>
              <w:rPr>
                <w:sz w:val="13"/>
                <w:szCs w:val="13"/>
                <w:lang w:val="en-US"/>
              </w:rPr>
            </w:pPr>
            <w:r w:rsidRPr="00644D02">
              <w:rPr>
                <w:sz w:val="13"/>
                <w:szCs w:val="13"/>
                <w:lang w:val="en-US"/>
              </w:rPr>
              <w:t>5.48%</w:t>
            </w:r>
          </w:p>
        </w:tc>
        <w:tc>
          <w:tcPr>
            <w:tcW w:w="647" w:type="dxa"/>
            <w:vAlign w:val="center"/>
          </w:tcPr>
          <w:p w14:paraId="275F7770" w14:textId="70E5BDBC" w:rsidR="00644D02" w:rsidRPr="00644D02" w:rsidRDefault="00644D02" w:rsidP="00644D02">
            <w:pPr>
              <w:rPr>
                <w:sz w:val="13"/>
                <w:szCs w:val="13"/>
                <w:lang w:val="en-US"/>
              </w:rPr>
            </w:pPr>
            <w:r w:rsidRPr="00644D02">
              <w:rPr>
                <w:sz w:val="13"/>
                <w:szCs w:val="13"/>
                <w:lang w:val="en-US"/>
              </w:rPr>
              <w:t>2.51%</w:t>
            </w:r>
          </w:p>
        </w:tc>
        <w:tc>
          <w:tcPr>
            <w:tcW w:w="647" w:type="dxa"/>
            <w:vAlign w:val="center"/>
          </w:tcPr>
          <w:p w14:paraId="1475CE2B" w14:textId="38ACCC82" w:rsidR="00644D02" w:rsidRPr="00644D02" w:rsidRDefault="00644D02" w:rsidP="00644D02">
            <w:pPr>
              <w:rPr>
                <w:sz w:val="13"/>
                <w:szCs w:val="13"/>
                <w:lang w:val="en-US"/>
              </w:rPr>
            </w:pPr>
            <w:r w:rsidRPr="00644D02">
              <w:rPr>
                <w:sz w:val="13"/>
                <w:szCs w:val="13"/>
                <w:lang w:val="en-US"/>
              </w:rPr>
              <w:t>-1.43%</w:t>
            </w:r>
          </w:p>
        </w:tc>
        <w:tc>
          <w:tcPr>
            <w:tcW w:w="647" w:type="dxa"/>
            <w:vAlign w:val="center"/>
          </w:tcPr>
          <w:p w14:paraId="0673103B" w14:textId="582E70C4"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07425B4A" w14:textId="08A8EB5E" w:rsidR="00644D02" w:rsidRPr="00644D02" w:rsidRDefault="00644D02" w:rsidP="00644D02">
            <w:pPr>
              <w:rPr>
                <w:sz w:val="13"/>
                <w:szCs w:val="13"/>
                <w:lang w:val="en-US"/>
              </w:rPr>
            </w:pPr>
            <w:r w:rsidRPr="00644D02">
              <w:rPr>
                <w:sz w:val="13"/>
                <w:szCs w:val="13"/>
                <w:lang w:val="en-US"/>
              </w:rPr>
              <w:t>-4.62%</w:t>
            </w:r>
          </w:p>
        </w:tc>
        <w:tc>
          <w:tcPr>
            <w:tcW w:w="647" w:type="dxa"/>
            <w:vAlign w:val="center"/>
          </w:tcPr>
          <w:p w14:paraId="17B4CDAC" w14:textId="535A38A8" w:rsidR="00644D02" w:rsidRPr="00644D02" w:rsidRDefault="00644D02" w:rsidP="00644D02">
            <w:pPr>
              <w:rPr>
                <w:sz w:val="13"/>
                <w:szCs w:val="13"/>
                <w:lang w:val="en-US"/>
              </w:rPr>
            </w:pPr>
            <w:r w:rsidRPr="00644D02">
              <w:rPr>
                <w:sz w:val="13"/>
                <w:szCs w:val="13"/>
                <w:lang w:val="en-US"/>
              </w:rPr>
              <w:t>4.32%</w:t>
            </w:r>
          </w:p>
        </w:tc>
        <w:tc>
          <w:tcPr>
            <w:tcW w:w="647" w:type="dxa"/>
            <w:vAlign w:val="center"/>
          </w:tcPr>
          <w:p w14:paraId="0E430446" w14:textId="473C781F" w:rsidR="00644D02" w:rsidRPr="00644D02" w:rsidRDefault="00644D02" w:rsidP="00644D02">
            <w:pPr>
              <w:rPr>
                <w:sz w:val="13"/>
                <w:szCs w:val="13"/>
                <w:lang w:val="en-US"/>
              </w:rPr>
            </w:pPr>
            <w:r w:rsidRPr="00644D02">
              <w:rPr>
                <w:sz w:val="13"/>
                <w:szCs w:val="13"/>
                <w:lang w:val="en-US"/>
              </w:rPr>
              <w:t>-6.23%</w:t>
            </w:r>
          </w:p>
        </w:tc>
        <w:tc>
          <w:tcPr>
            <w:tcW w:w="647" w:type="dxa"/>
            <w:vAlign w:val="center"/>
          </w:tcPr>
          <w:p w14:paraId="3C079B2A" w14:textId="75D91719" w:rsidR="00644D02" w:rsidRPr="00644D02" w:rsidRDefault="00644D02" w:rsidP="00644D02">
            <w:pPr>
              <w:rPr>
                <w:sz w:val="13"/>
                <w:szCs w:val="13"/>
                <w:lang w:val="en-US"/>
              </w:rPr>
            </w:pPr>
            <w:r w:rsidRPr="00644D02">
              <w:rPr>
                <w:sz w:val="13"/>
                <w:szCs w:val="13"/>
                <w:lang w:val="en-US"/>
              </w:rPr>
              <w:t>-3.23%</w:t>
            </w:r>
          </w:p>
        </w:tc>
        <w:tc>
          <w:tcPr>
            <w:tcW w:w="648" w:type="dxa"/>
            <w:vAlign w:val="center"/>
          </w:tcPr>
          <w:p w14:paraId="0AD87AC5" w14:textId="2458121F" w:rsidR="00644D02" w:rsidRPr="00644D02" w:rsidRDefault="00644D02" w:rsidP="00644D02">
            <w:pPr>
              <w:rPr>
                <w:sz w:val="13"/>
                <w:szCs w:val="13"/>
                <w:lang w:val="en-US"/>
              </w:rPr>
            </w:pPr>
            <w:r w:rsidRPr="00644D02">
              <w:rPr>
                <w:sz w:val="13"/>
                <w:szCs w:val="13"/>
                <w:lang w:val="en-US"/>
              </w:rPr>
              <w:t>6.70%</w:t>
            </w:r>
          </w:p>
        </w:tc>
        <w:tc>
          <w:tcPr>
            <w:tcW w:w="648" w:type="dxa"/>
            <w:vAlign w:val="center"/>
          </w:tcPr>
          <w:p w14:paraId="2DEA893F" w14:textId="61BBE270" w:rsidR="00644D02" w:rsidRPr="00644D02" w:rsidRDefault="00644D02" w:rsidP="00644D02">
            <w:pPr>
              <w:rPr>
                <w:sz w:val="13"/>
                <w:szCs w:val="13"/>
                <w:lang w:val="en-US"/>
              </w:rPr>
            </w:pPr>
            <w:r w:rsidRPr="00644D02">
              <w:rPr>
                <w:sz w:val="13"/>
                <w:szCs w:val="13"/>
                <w:lang w:val="en-US"/>
              </w:rPr>
              <w:t>3.93%</w:t>
            </w:r>
          </w:p>
        </w:tc>
        <w:tc>
          <w:tcPr>
            <w:tcW w:w="648" w:type="dxa"/>
            <w:vAlign w:val="center"/>
          </w:tcPr>
          <w:p w14:paraId="199FF9C6" w14:textId="7FEABED9" w:rsidR="00644D02" w:rsidRPr="00644D02" w:rsidRDefault="00644D02" w:rsidP="00644D02">
            <w:pPr>
              <w:rPr>
                <w:sz w:val="13"/>
                <w:szCs w:val="13"/>
                <w:lang w:val="en-US"/>
              </w:rPr>
            </w:pPr>
            <w:r w:rsidRPr="00644D02">
              <w:rPr>
                <w:sz w:val="13"/>
                <w:szCs w:val="13"/>
                <w:lang w:val="en-US"/>
              </w:rPr>
              <w:t>-3.49%</w:t>
            </w:r>
          </w:p>
        </w:tc>
        <w:tc>
          <w:tcPr>
            <w:tcW w:w="648" w:type="dxa"/>
            <w:vAlign w:val="center"/>
          </w:tcPr>
          <w:p w14:paraId="293DEA23" w14:textId="6BA874B4" w:rsidR="00644D02" w:rsidRPr="00644D02" w:rsidRDefault="00644D02" w:rsidP="00644D02">
            <w:pPr>
              <w:rPr>
                <w:sz w:val="13"/>
                <w:szCs w:val="13"/>
                <w:lang w:val="en-US"/>
              </w:rPr>
            </w:pPr>
            <w:r w:rsidRPr="00644D02">
              <w:rPr>
                <w:sz w:val="13"/>
                <w:szCs w:val="13"/>
                <w:lang w:val="en-US"/>
              </w:rPr>
              <w:t>9.85%</w:t>
            </w:r>
          </w:p>
        </w:tc>
      </w:tr>
      <w:tr w:rsidR="00644D02" w14:paraId="11141F11" w14:textId="77777777" w:rsidTr="00644D02">
        <w:tc>
          <w:tcPr>
            <w:tcW w:w="647" w:type="dxa"/>
            <w:shd w:val="clear" w:color="auto" w:fill="D9D9D9" w:themeFill="background1" w:themeFillShade="D9"/>
            <w:vAlign w:val="center"/>
          </w:tcPr>
          <w:p w14:paraId="4A8D0ED2" w14:textId="3892108E" w:rsidR="00644D02" w:rsidRPr="00644D02" w:rsidRDefault="00644D02" w:rsidP="00644D02">
            <w:pPr>
              <w:rPr>
                <w:sz w:val="13"/>
                <w:szCs w:val="13"/>
                <w:lang w:val="en-US"/>
              </w:rPr>
            </w:pPr>
            <w:r w:rsidRPr="00644D02">
              <w:rPr>
                <w:sz w:val="13"/>
                <w:szCs w:val="13"/>
                <w:lang w:val="en-US"/>
              </w:rPr>
              <w:t>2016</w:t>
            </w:r>
          </w:p>
        </w:tc>
        <w:tc>
          <w:tcPr>
            <w:tcW w:w="647" w:type="dxa"/>
            <w:vAlign w:val="center"/>
          </w:tcPr>
          <w:p w14:paraId="207E7C70" w14:textId="5691F878" w:rsidR="00644D02" w:rsidRPr="00644D02" w:rsidRDefault="00644D02" w:rsidP="00644D02">
            <w:pPr>
              <w:rPr>
                <w:sz w:val="13"/>
                <w:szCs w:val="13"/>
                <w:lang w:val="en-US"/>
              </w:rPr>
            </w:pPr>
            <w:r w:rsidRPr="00644D02">
              <w:rPr>
                <w:sz w:val="13"/>
                <w:szCs w:val="13"/>
                <w:lang w:val="en-US"/>
              </w:rPr>
              <w:t>-4.37%</w:t>
            </w:r>
          </w:p>
        </w:tc>
        <w:tc>
          <w:tcPr>
            <w:tcW w:w="647" w:type="dxa"/>
            <w:vAlign w:val="center"/>
          </w:tcPr>
          <w:p w14:paraId="2F78889D" w14:textId="38F5E81D" w:rsidR="00644D02" w:rsidRPr="00644D02" w:rsidRDefault="00644D02" w:rsidP="00644D02">
            <w:pPr>
              <w:rPr>
                <w:sz w:val="13"/>
                <w:szCs w:val="13"/>
                <w:lang w:val="en-US"/>
              </w:rPr>
            </w:pPr>
            <w:r w:rsidRPr="00644D02">
              <w:rPr>
                <w:sz w:val="13"/>
                <w:szCs w:val="13"/>
                <w:lang w:val="en-US"/>
              </w:rPr>
              <w:t>-5.35%</w:t>
            </w:r>
          </w:p>
        </w:tc>
        <w:tc>
          <w:tcPr>
            <w:tcW w:w="647" w:type="dxa"/>
            <w:vAlign w:val="center"/>
          </w:tcPr>
          <w:p w14:paraId="3E1DC427" w14:textId="4CD6762E" w:rsidR="00644D02" w:rsidRPr="00644D02" w:rsidRDefault="00644D02" w:rsidP="00644D02">
            <w:pPr>
              <w:rPr>
                <w:sz w:val="13"/>
                <w:szCs w:val="13"/>
                <w:lang w:val="en-US"/>
              </w:rPr>
            </w:pPr>
            <w:r w:rsidRPr="00644D02">
              <w:rPr>
                <w:sz w:val="13"/>
                <w:szCs w:val="13"/>
                <w:lang w:val="en-US"/>
              </w:rPr>
              <w:t>0.26%</w:t>
            </w:r>
          </w:p>
        </w:tc>
        <w:tc>
          <w:tcPr>
            <w:tcW w:w="647" w:type="dxa"/>
            <w:vAlign w:val="center"/>
          </w:tcPr>
          <w:p w14:paraId="16FAF332" w14:textId="5A808DCA" w:rsidR="00644D02" w:rsidRPr="00644D02" w:rsidRDefault="00644D02" w:rsidP="00644D02">
            <w:pPr>
              <w:rPr>
                <w:sz w:val="13"/>
                <w:szCs w:val="13"/>
                <w:lang w:val="en-US"/>
              </w:rPr>
            </w:pPr>
            <w:r w:rsidRPr="00644D02">
              <w:rPr>
                <w:sz w:val="13"/>
                <w:szCs w:val="13"/>
                <w:lang w:val="en-US"/>
              </w:rPr>
              <w:t>0.54%</w:t>
            </w:r>
          </w:p>
        </w:tc>
        <w:tc>
          <w:tcPr>
            <w:tcW w:w="647" w:type="dxa"/>
            <w:vAlign w:val="center"/>
          </w:tcPr>
          <w:p w14:paraId="345095A3" w14:textId="10CC5860" w:rsidR="00644D02" w:rsidRPr="00644D02" w:rsidRDefault="00644D02" w:rsidP="00644D02">
            <w:pPr>
              <w:rPr>
                <w:sz w:val="13"/>
                <w:szCs w:val="13"/>
                <w:lang w:val="en-US"/>
              </w:rPr>
            </w:pPr>
            <w:r w:rsidRPr="00644D02">
              <w:rPr>
                <w:sz w:val="13"/>
                <w:szCs w:val="13"/>
                <w:lang w:val="en-US"/>
              </w:rPr>
              <w:t>3.75%</w:t>
            </w:r>
          </w:p>
        </w:tc>
        <w:tc>
          <w:tcPr>
            <w:tcW w:w="647" w:type="dxa"/>
            <w:vAlign w:val="center"/>
          </w:tcPr>
          <w:p w14:paraId="12896B34" w14:textId="0A671420" w:rsidR="00644D02" w:rsidRPr="00644D02" w:rsidRDefault="00644D02" w:rsidP="00644D02">
            <w:pPr>
              <w:rPr>
                <w:sz w:val="13"/>
                <w:szCs w:val="13"/>
                <w:lang w:val="en-US"/>
              </w:rPr>
            </w:pPr>
            <w:r w:rsidRPr="00644D02">
              <w:rPr>
                <w:sz w:val="13"/>
                <w:szCs w:val="13"/>
                <w:lang w:val="en-US"/>
              </w:rPr>
              <w:t>-5.06%</w:t>
            </w:r>
          </w:p>
        </w:tc>
        <w:tc>
          <w:tcPr>
            <w:tcW w:w="647" w:type="dxa"/>
            <w:vAlign w:val="center"/>
          </w:tcPr>
          <w:p w14:paraId="3CE26D54" w14:textId="2F7BBA69" w:rsidR="00644D02" w:rsidRPr="00644D02" w:rsidRDefault="00644D02" w:rsidP="00644D02">
            <w:pPr>
              <w:rPr>
                <w:sz w:val="13"/>
                <w:szCs w:val="13"/>
                <w:lang w:val="en-US"/>
              </w:rPr>
            </w:pPr>
            <w:r w:rsidRPr="00644D02">
              <w:rPr>
                <w:sz w:val="13"/>
                <w:szCs w:val="13"/>
                <w:lang w:val="en-US"/>
              </w:rPr>
              <w:t>4.45%</w:t>
            </w:r>
          </w:p>
        </w:tc>
        <w:tc>
          <w:tcPr>
            <w:tcW w:w="647" w:type="dxa"/>
            <w:vAlign w:val="center"/>
          </w:tcPr>
          <w:p w14:paraId="5588F546" w14:textId="38AB1D1F" w:rsidR="00644D02" w:rsidRPr="00644D02" w:rsidRDefault="00644D02" w:rsidP="00644D02">
            <w:pPr>
              <w:rPr>
                <w:sz w:val="13"/>
                <w:szCs w:val="13"/>
                <w:lang w:val="en-US"/>
              </w:rPr>
            </w:pPr>
            <w:r w:rsidRPr="00644D02">
              <w:rPr>
                <w:sz w:val="13"/>
                <w:szCs w:val="13"/>
                <w:lang w:val="en-US"/>
              </w:rPr>
              <w:t>0.02%</w:t>
            </w:r>
          </w:p>
        </w:tc>
        <w:tc>
          <w:tcPr>
            <w:tcW w:w="647" w:type="dxa"/>
            <w:vAlign w:val="center"/>
          </w:tcPr>
          <w:p w14:paraId="02365C65" w14:textId="1788F2F9" w:rsidR="00644D02" w:rsidRPr="00644D02" w:rsidRDefault="00644D02" w:rsidP="00644D02">
            <w:pPr>
              <w:rPr>
                <w:sz w:val="13"/>
                <w:szCs w:val="13"/>
                <w:lang w:val="en-US"/>
              </w:rPr>
            </w:pPr>
            <w:r w:rsidRPr="00644D02">
              <w:rPr>
                <w:sz w:val="13"/>
                <w:szCs w:val="13"/>
                <w:lang w:val="en-US"/>
              </w:rPr>
              <w:t>0.66%</w:t>
            </w:r>
          </w:p>
        </w:tc>
        <w:tc>
          <w:tcPr>
            <w:tcW w:w="648" w:type="dxa"/>
            <w:vAlign w:val="center"/>
          </w:tcPr>
          <w:p w14:paraId="7A83399F" w14:textId="7BDE0395" w:rsidR="00644D02" w:rsidRPr="00644D02" w:rsidRDefault="00644D02" w:rsidP="00644D02">
            <w:pPr>
              <w:rPr>
                <w:sz w:val="13"/>
                <w:szCs w:val="13"/>
                <w:lang w:val="en-US"/>
              </w:rPr>
            </w:pPr>
            <w:r w:rsidRPr="00644D02">
              <w:rPr>
                <w:sz w:val="13"/>
                <w:szCs w:val="13"/>
                <w:lang w:val="en-US"/>
              </w:rPr>
              <w:t>-1.58%</w:t>
            </w:r>
          </w:p>
        </w:tc>
        <w:tc>
          <w:tcPr>
            <w:tcW w:w="648" w:type="dxa"/>
            <w:vAlign w:val="center"/>
          </w:tcPr>
          <w:p w14:paraId="17468C0B" w14:textId="0F3C7620" w:rsidR="00644D02" w:rsidRPr="00644D02" w:rsidRDefault="00644D02" w:rsidP="00644D02">
            <w:pPr>
              <w:rPr>
                <w:sz w:val="13"/>
                <w:szCs w:val="13"/>
                <w:lang w:val="en-US"/>
              </w:rPr>
            </w:pPr>
            <w:r w:rsidRPr="00644D02">
              <w:rPr>
                <w:sz w:val="13"/>
                <w:szCs w:val="13"/>
                <w:lang w:val="en-US"/>
              </w:rPr>
              <w:t>-0.63</w:t>
            </w:r>
          </w:p>
        </w:tc>
        <w:tc>
          <w:tcPr>
            <w:tcW w:w="648" w:type="dxa"/>
            <w:vAlign w:val="center"/>
          </w:tcPr>
          <w:p w14:paraId="08772F2E" w14:textId="1D8C5B01" w:rsidR="00644D02" w:rsidRPr="00644D02" w:rsidRDefault="00644D02" w:rsidP="00644D02">
            <w:pPr>
              <w:rPr>
                <w:sz w:val="13"/>
                <w:szCs w:val="13"/>
                <w:lang w:val="en-US"/>
              </w:rPr>
            </w:pPr>
            <w:r w:rsidRPr="00644D02">
              <w:rPr>
                <w:sz w:val="13"/>
                <w:szCs w:val="13"/>
                <w:lang w:val="en-US"/>
              </w:rPr>
              <w:t>5.57%</w:t>
            </w:r>
          </w:p>
        </w:tc>
        <w:tc>
          <w:tcPr>
            <w:tcW w:w="648" w:type="dxa"/>
            <w:vAlign w:val="center"/>
          </w:tcPr>
          <w:p w14:paraId="5F59BF7E" w14:textId="2C8C03BD" w:rsidR="00644D02" w:rsidRPr="00644D02" w:rsidRDefault="00644D02" w:rsidP="00644D02">
            <w:pPr>
              <w:rPr>
                <w:sz w:val="13"/>
                <w:szCs w:val="13"/>
                <w:lang w:val="en-US"/>
              </w:rPr>
            </w:pPr>
            <w:r w:rsidRPr="00644D02">
              <w:rPr>
                <w:sz w:val="13"/>
                <w:szCs w:val="13"/>
                <w:lang w:val="en-US"/>
              </w:rPr>
              <w:t>-2.00%</w:t>
            </w:r>
          </w:p>
        </w:tc>
      </w:tr>
      <w:tr w:rsidR="00644D02" w14:paraId="2AAF2082" w14:textId="77777777" w:rsidTr="00644D02">
        <w:tc>
          <w:tcPr>
            <w:tcW w:w="647" w:type="dxa"/>
            <w:shd w:val="clear" w:color="auto" w:fill="D9D9D9" w:themeFill="background1" w:themeFillShade="D9"/>
            <w:vAlign w:val="center"/>
          </w:tcPr>
          <w:p w14:paraId="4BF87DEE" w14:textId="1278435A" w:rsidR="00644D02" w:rsidRPr="00644D02" w:rsidRDefault="00644D02" w:rsidP="00644D02">
            <w:pPr>
              <w:rPr>
                <w:sz w:val="13"/>
                <w:szCs w:val="13"/>
                <w:lang w:val="en-US"/>
              </w:rPr>
            </w:pPr>
            <w:r w:rsidRPr="00644D02">
              <w:rPr>
                <w:sz w:val="13"/>
                <w:szCs w:val="13"/>
                <w:lang w:val="en-US"/>
              </w:rPr>
              <w:t>2017</w:t>
            </w:r>
          </w:p>
        </w:tc>
        <w:tc>
          <w:tcPr>
            <w:tcW w:w="647" w:type="dxa"/>
            <w:vAlign w:val="center"/>
          </w:tcPr>
          <w:p w14:paraId="1703FA7D" w14:textId="2ABC976F"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0EAD5DE3" w14:textId="200A3898" w:rsidR="00644D02" w:rsidRPr="00644D02" w:rsidRDefault="00644D02" w:rsidP="00644D02">
            <w:pPr>
              <w:rPr>
                <w:sz w:val="13"/>
                <w:szCs w:val="13"/>
                <w:lang w:val="en-US"/>
              </w:rPr>
            </w:pPr>
            <w:r w:rsidRPr="00644D02">
              <w:rPr>
                <w:sz w:val="13"/>
                <w:szCs w:val="13"/>
                <w:lang w:val="en-US"/>
              </w:rPr>
              <w:t>3.77%</w:t>
            </w:r>
          </w:p>
        </w:tc>
        <w:tc>
          <w:tcPr>
            <w:tcW w:w="647" w:type="dxa"/>
            <w:vAlign w:val="center"/>
          </w:tcPr>
          <w:p w14:paraId="2BF78417" w14:textId="4329ECB2" w:rsidR="00644D02" w:rsidRPr="00644D02" w:rsidRDefault="00644D02" w:rsidP="00644D02">
            <w:pPr>
              <w:rPr>
                <w:sz w:val="13"/>
                <w:szCs w:val="13"/>
                <w:lang w:val="en-US"/>
              </w:rPr>
            </w:pPr>
            <w:r w:rsidRPr="00644D02">
              <w:rPr>
                <w:sz w:val="13"/>
                <w:szCs w:val="13"/>
                <w:lang w:val="en-US"/>
              </w:rPr>
              <w:t>4.26%</w:t>
            </w:r>
          </w:p>
        </w:tc>
        <w:tc>
          <w:tcPr>
            <w:tcW w:w="647" w:type="dxa"/>
            <w:vAlign w:val="center"/>
          </w:tcPr>
          <w:p w14:paraId="519329CA" w14:textId="3A6A3B76" w:rsidR="00644D02" w:rsidRPr="00644D02" w:rsidRDefault="00644D02" w:rsidP="00644D02">
            <w:pPr>
              <w:rPr>
                <w:sz w:val="13"/>
                <w:szCs w:val="13"/>
                <w:lang w:val="en-US"/>
              </w:rPr>
            </w:pPr>
            <w:r w:rsidRPr="00644D02">
              <w:rPr>
                <w:sz w:val="13"/>
                <w:szCs w:val="13"/>
                <w:lang w:val="en-US"/>
              </w:rPr>
              <w:t>1.98%</w:t>
            </w:r>
          </w:p>
        </w:tc>
        <w:tc>
          <w:tcPr>
            <w:tcW w:w="647" w:type="dxa"/>
            <w:vAlign w:val="center"/>
          </w:tcPr>
          <w:p w14:paraId="15B71682" w14:textId="1877ECB2" w:rsidR="00644D02" w:rsidRPr="00644D02" w:rsidRDefault="00644D02" w:rsidP="00644D02">
            <w:pPr>
              <w:rPr>
                <w:sz w:val="13"/>
                <w:szCs w:val="13"/>
                <w:lang w:val="en-US"/>
              </w:rPr>
            </w:pPr>
            <w:r w:rsidRPr="00644D02">
              <w:rPr>
                <w:sz w:val="13"/>
                <w:szCs w:val="13"/>
                <w:lang w:val="en-US"/>
              </w:rPr>
              <w:t>1.27%</w:t>
            </w:r>
          </w:p>
        </w:tc>
        <w:tc>
          <w:tcPr>
            <w:tcW w:w="647" w:type="dxa"/>
            <w:vAlign w:val="center"/>
          </w:tcPr>
          <w:p w14:paraId="2BE730D3" w14:textId="4BC01F70" w:rsidR="00644D02" w:rsidRPr="00644D02" w:rsidRDefault="00644D02" w:rsidP="00644D02">
            <w:pPr>
              <w:rPr>
                <w:sz w:val="13"/>
                <w:szCs w:val="13"/>
                <w:lang w:val="en-US"/>
              </w:rPr>
            </w:pPr>
            <w:r w:rsidRPr="00644D02">
              <w:rPr>
                <w:sz w:val="13"/>
                <w:szCs w:val="13"/>
                <w:lang w:val="en-US"/>
              </w:rPr>
              <w:t>-1.45%</w:t>
            </w:r>
          </w:p>
        </w:tc>
        <w:tc>
          <w:tcPr>
            <w:tcW w:w="647" w:type="dxa"/>
            <w:vAlign w:val="center"/>
          </w:tcPr>
          <w:p w14:paraId="5F48DFF3" w14:textId="2482DD10" w:rsidR="00644D02" w:rsidRPr="00644D02" w:rsidRDefault="00644D02" w:rsidP="00644D02">
            <w:pPr>
              <w:rPr>
                <w:sz w:val="13"/>
                <w:szCs w:val="13"/>
                <w:lang w:val="en-US"/>
              </w:rPr>
            </w:pPr>
            <w:r w:rsidRPr="00644D02">
              <w:rPr>
                <w:sz w:val="13"/>
                <w:szCs w:val="13"/>
                <w:lang w:val="en-US"/>
              </w:rPr>
              <w:t>-0.04%</w:t>
            </w:r>
          </w:p>
        </w:tc>
        <w:tc>
          <w:tcPr>
            <w:tcW w:w="647" w:type="dxa"/>
            <w:vAlign w:val="center"/>
          </w:tcPr>
          <w:p w14:paraId="09C44A31" w14:textId="4B676C54" w:rsidR="00644D02" w:rsidRPr="00644D02" w:rsidRDefault="00644D02" w:rsidP="00644D02">
            <w:pPr>
              <w:rPr>
                <w:sz w:val="13"/>
                <w:szCs w:val="13"/>
                <w:lang w:val="en-US"/>
              </w:rPr>
            </w:pPr>
            <w:r w:rsidRPr="00644D02">
              <w:rPr>
                <w:sz w:val="13"/>
                <w:szCs w:val="13"/>
                <w:lang w:val="en-US"/>
              </w:rPr>
              <w:t>-0.27%</w:t>
            </w:r>
          </w:p>
        </w:tc>
        <w:tc>
          <w:tcPr>
            <w:tcW w:w="647" w:type="dxa"/>
            <w:vAlign w:val="center"/>
          </w:tcPr>
          <w:p w14:paraId="4A5EF645" w14:textId="59B3B139"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381A7EF2" w14:textId="5DA2C853"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6B84E77F" w14:textId="48EBF237" w:rsidR="00644D02" w:rsidRPr="00644D02" w:rsidRDefault="00644D02" w:rsidP="00644D02">
            <w:pPr>
              <w:rPr>
                <w:sz w:val="13"/>
                <w:szCs w:val="13"/>
                <w:lang w:val="en-US"/>
              </w:rPr>
            </w:pPr>
            <w:r w:rsidRPr="00644D02">
              <w:rPr>
                <w:sz w:val="13"/>
                <w:szCs w:val="13"/>
                <w:lang w:val="en-US"/>
              </w:rPr>
              <w:t>-2.31%</w:t>
            </w:r>
          </w:p>
        </w:tc>
        <w:tc>
          <w:tcPr>
            <w:tcW w:w="648" w:type="dxa"/>
            <w:vAlign w:val="center"/>
          </w:tcPr>
          <w:p w14:paraId="64B1EE51" w14:textId="1EB80E8F" w:rsidR="00644D02" w:rsidRPr="00644D02" w:rsidRDefault="00644D02" w:rsidP="00644D02">
            <w:pPr>
              <w:rPr>
                <w:sz w:val="13"/>
                <w:szCs w:val="13"/>
                <w:lang w:val="en-US"/>
              </w:rPr>
            </w:pPr>
            <w:r w:rsidRPr="00644D02">
              <w:rPr>
                <w:sz w:val="13"/>
                <w:szCs w:val="13"/>
                <w:lang w:val="en-US"/>
              </w:rPr>
              <w:t>-0.65%</w:t>
            </w:r>
          </w:p>
        </w:tc>
        <w:tc>
          <w:tcPr>
            <w:tcW w:w="648" w:type="dxa"/>
            <w:vAlign w:val="center"/>
          </w:tcPr>
          <w:p w14:paraId="19108AF2" w14:textId="161350FA" w:rsidR="00644D02" w:rsidRPr="00644D02" w:rsidRDefault="00644D02" w:rsidP="00644D02">
            <w:pPr>
              <w:rPr>
                <w:sz w:val="13"/>
                <w:szCs w:val="13"/>
                <w:lang w:val="en-US"/>
              </w:rPr>
            </w:pPr>
            <w:r w:rsidRPr="00644D02">
              <w:rPr>
                <w:sz w:val="13"/>
                <w:szCs w:val="13"/>
                <w:lang w:val="en-US"/>
              </w:rPr>
              <w:t>8.40%</w:t>
            </w:r>
          </w:p>
        </w:tc>
      </w:tr>
      <w:tr w:rsidR="00644D02" w14:paraId="30FE8B77" w14:textId="77777777" w:rsidTr="00644D02">
        <w:tc>
          <w:tcPr>
            <w:tcW w:w="647" w:type="dxa"/>
            <w:shd w:val="clear" w:color="auto" w:fill="D9D9D9" w:themeFill="background1" w:themeFillShade="D9"/>
            <w:vAlign w:val="center"/>
          </w:tcPr>
          <w:p w14:paraId="1B7EF6B7" w14:textId="2CEBF41D" w:rsidR="00644D02" w:rsidRPr="00644D02" w:rsidRDefault="00644D02" w:rsidP="00644D02">
            <w:pPr>
              <w:rPr>
                <w:sz w:val="13"/>
                <w:szCs w:val="13"/>
                <w:lang w:val="en-US"/>
              </w:rPr>
            </w:pPr>
            <w:r w:rsidRPr="00644D02">
              <w:rPr>
                <w:sz w:val="13"/>
                <w:szCs w:val="13"/>
                <w:lang w:val="en-US"/>
              </w:rPr>
              <w:t>2018</w:t>
            </w:r>
          </w:p>
        </w:tc>
        <w:tc>
          <w:tcPr>
            <w:tcW w:w="647" w:type="dxa"/>
            <w:vAlign w:val="center"/>
          </w:tcPr>
          <w:p w14:paraId="70CB9C00" w14:textId="7300BAA6" w:rsidR="00644D02" w:rsidRPr="00644D02" w:rsidRDefault="00644D02" w:rsidP="00644D02">
            <w:pPr>
              <w:rPr>
                <w:sz w:val="13"/>
                <w:szCs w:val="13"/>
                <w:lang w:val="en-US"/>
              </w:rPr>
            </w:pPr>
            <w:r w:rsidRPr="00644D02">
              <w:rPr>
                <w:sz w:val="13"/>
                <w:szCs w:val="13"/>
                <w:lang w:val="en-US"/>
              </w:rPr>
              <w:t>2.61%</w:t>
            </w:r>
          </w:p>
        </w:tc>
        <w:tc>
          <w:tcPr>
            <w:tcW w:w="647" w:type="dxa"/>
            <w:vAlign w:val="center"/>
          </w:tcPr>
          <w:p w14:paraId="4E2C9DD1" w14:textId="7E056265" w:rsidR="00644D02" w:rsidRPr="00644D02" w:rsidRDefault="00644D02" w:rsidP="00644D02">
            <w:pPr>
              <w:rPr>
                <w:sz w:val="13"/>
                <w:szCs w:val="13"/>
                <w:lang w:val="en-US"/>
              </w:rPr>
            </w:pPr>
            <w:r w:rsidRPr="00644D02">
              <w:rPr>
                <w:sz w:val="13"/>
                <w:szCs w:val="13"/>
                <w:lang w:val="en-US"/>
              </w:rPr>
              <w:t>-3.34%</w:t>
            </w:r>
          </w:p>
        </w:tc>
        <w:tc>
          <w:tcPr>
            <w:tcW w:w="647" w:type="dxa"/>
            <w:vAlign w:val="center"/>
          </w:tcPr>
          <w:p w14:paraId="20AF3178" w14:textId="2F9CB2B4"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7C099A90" w14:textId="29808087" w:rsidR="00644D02" w:rsidRPr="00644D02" w:rsidRDefault="00644D02" w:rsidP="00644D02">
            <w:pPr>
              <w:rPr>
                <w:sz w:val="13"/>
                <w:szCs w:val="13"/>
                <w:lang w:val="en-US"/>
              </w:rPr>
            </w:pPr>
            <w:r w:rsidRPr="00644D02">
              <w:rPr>
                <w:sz w:val="13"/>
                <w:szCs w:val="13"/>
                <w:lang w:val="en-US"/>
              </w:rPr>
              <w:t>4.38%</w:t>
            </w:r>
          </w:p>
        </w:tc>
        <w:tc>
          <w:tcPr>
            <w:tcW w:w="647" w:type="dxa"/>
            <w:vAlign w:val="center"/>
          </w:tcPr>
          <w:p w14:paraId="177B7B94" w14:textId="41CF8C6A"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77409A94" w14:textId="524AA263" w:rsidR="00644D02" w:rsidRPr="00644D02" w:rsidRDefault="00644D02" w:rsidP="00644D02">
            <w:pPr>
              <w:rPr>
                <w:sz w:val="13"/>
                <w:szCs w:val="13"/>
                <w:lang w:val="en-US"/>
              </w:rPr>
            </w:pPr>
            <w:r w:rsidRPr="00644D02">
              <w:rPr>
                <w:sz w:val="13"/>
                <w:szCs w:val="13"/>
                <w:lang w:val="en-US"/>
              </w:rPr>
              <w:t>-1.26%</w:t>
            </w:r>
          </w:p>
        </w:tc>
        <w:tc>
          <w:tcPr>
            <w:tcW w:w="647" w:type="dxa"/>
            <w:vAlign w:val="center"/>
          </w:tcPr>
          <w:p w14:paraId="04771A5A" w14:textId="14448EAD" w:rsidR="00644D02" w:rsidRPr="00644D02" w:rsidRDefault="00644D02" w:rsidP="00644D02">
            <w:pPr>
              <w:rPr>
                <w:sz w:val="13"/>
                <w:szCs w:val="13"/>
                <w:lang w:val="en-US"/>
              </w:rPr>
            </w:pPr>
            <w:r w:rsidRPr="00644D02">
              <w:rPr>
                <w:sz w:val="13"/>
                <w:szCs w:val="13"/>
                <w:lang w:val="en-US"/>
              </w:rPr>
              <w:t>2.68%</w:t>
            </w:r>
          </w:p>
        </w:tc>
        <w:tc>
          <w:tcPr>
            <w:tcW w:w="647" w:type="dxa"/>
            <w:vAlign w:val="center"/>
          </w:tcPr>
          <w:p w14:paraId="683AA877" w14:textId="25224D1B" w:rsidR="00644D02" w:rsidRPr="00644D02" w:rsidRDefault="00644D02" w:rsidP="00644D02">
            <w:pPr>
              <w:rPr>
                <w:sz w:val="13"/>
                <w:szCs w:val="13"/>
                <w:lang w:val="en-US"/>
              </w:rPr>
            </w:pPr>
            <w:r w:rsidRPr="00644D02">
              <w:rPr>
                <w:sz w:val="13"/>
                <w:szCs w:val="13"/>
                <w:lang w:val="en-US"/>
              </w:rPr>
              <w:t>-1.91%</w:t>
            </w:r>
          </w:p>
        </w:tc>
        <w:tc>
          <w:tcPr>
            <w:tcW w:w="647" w:type="dxa"/>
            <w:vAlign w:val="center"/>
          </w:tcPr>
          <w:p w14:paraId="2D5DB8CB" w14:textId="2FF4B883" w:rsidR="00644D02" w:rsidRPr="00644D02" w:rsidRDefault="00644D02" w:rsidP="00644D02">
            <w:pPr>
              <w:rPr>
                <w:sz w:val="13"/>
                <w:szCs w:val="13"/>
                <w:lang w:val="en-US"/>
              </w:rPr>
            </w:pPr>
            <w:r w:rsidRPr="00644D02">
              <w:rPr>
                <w:sz w:val="13"/>
                <w:szCs w:val="13"/>
                <w:lang w:val="en-US"/>
              </w:rPr>
              <w:t>-1.10%</w:t>
            </w:r>
          </w:p>
        </w:tc>
        <w:tc>
          <w:tcPr>
            <w:tcW w:w="648" w:type="dxa"/>
            <w:vAlign w:val="center"/>
          </w:tcPr>
          <w:p w14:paraId="7F871C3C" w14:textId="5A5739CD" w:rsidR="00644D02" w:rsidRPr="00644D02" w:rsidRDefault="00644D02" w:rsidP="00644D02">
            <w:pPr>
              <w:rPr>
                <w:sz w:val="13"/>
                <w:szCs w:val="13"/>
                <w:lang w:val="en-US"/>
              </w:rPr>
            </w:pPr>
            <w:r w:rsidRPr="00644D02">
              <w:rPr>
                <w:sz w:val="13"/>
                <w:szCs w:val="13"/>
                <w:lang w:val="en-US"/>
              </w:rPr>
              <w:t>-7.80%</w:t>
            </w:r>
          </w:p>
        </w:tc>
        <w:tc>
          <w:tcPr>
            <w:tcW w:w="648" w:type="dxa"/>
            <w:vAlign w:val="center"/>
          </w:tcPr>
          <w:p w14:paraId="7D53177D" w14:textId="5F5160DC" w:rsidR="00644D02" w:rsidRPr="00644D02" w:rsidRDefault="00644D02" w:rsidP="00644D02">
            <w:pPr>
              <w:rPr>
                <w:sz w:val="13"/>
                <w:szCs w:val="13"/>
                <w:lang w:val="en-US"/>
              </w:rPr>
            </w:pPr>
            <w:r w:rsidRPr="00644D02">
              <w:rPr>
                <w:sz w:val="13"/>
                <w:szCs w:val="13"/>
                <w:lang w:val="en-US"/>
              </w:rPr>
              <w:t>-2.50%</w:t>
            </w:r>
          </w:p>
        </w:tc>
        <w:tc>
          <w:tcPr>
            <w:tcW w:w="648" w:type="dxa"/>
            <w:vAlign w:val="center"/>
          </w:tcPr>
          <w:p w14:paraId="77B9139D" w14:textId="4FFDCDA2" w:rsidR="00644D02" w:rsidRPr="00644D02" w:rsidRDefault="00644D02" w:rsidP="00644D02">
            <w:pPr>
              <w:rPr>
                <w:sz w:val="13"/>
                <w:szCs w:val="13"/>
                <w:lang w:val="en-US"/>
              </w:rPr>
            </w:pPr>
            <w:r w:rsidRPr="00644D02">
              <w:rPr>
                <w:sz w:val="13"/>
                <w:szCs w:val="13"/>
                <w:lang w:val="en-US"/>
              </w:rPr>
              <w:t>-5.64%</w:t>
            </w:r>
          </w:p>
        </w:tc>
        <w:tc>
          <w:tcPr>
            <w:tcW w:w="648" w:type="dxa"/>
            <w:vAlign w:val="center"/>
          </w:tcPr>
          <w:p w14:paraId="12325BF5" w14:textId="56C6A767" w:rsidR="00644D02" w:rsidRPr="00644D02" w:rsidRDefault="00644D02" w:rsidP="00644D02">
            <w:pPr>
              <w:rPr>
                <w:sz w:val="13"/>
                <w:szCs w:val="13"/>
                <w:lang w:val="en-US"/>
              </w:rPr>
            </w:pPr>
            <w:r w:rsidRPr="00644D02">
              <w:rPr>
                <w:sz w:val="13"/>
                <w:szCs w:val="13"/>
                <w:lang w:val="en-US"/>
              </w:rPr>
              <w:t>-14.90%</w:t>
            </w:r>
          </w:p>
        </w:tc>
      </w:tr>
      <w:tr w:rsidR="00644D02" w14:paraId="3BB441FF" w14:textId="77777777" w:rsidTr="00644D02">
        <w:tc>
          <w:tcPr>
            <w:tcW w:w="647" w:type="dxa"/>
            <w:shd w:val="clear" w:color="auto" w:fill="D9D9D9" w:themeFill="background1" w:themeFillShade="D9"/>
            <w:vAlign w:val="center"/>
          </w:tcPr>
          <w:p w14:paraId="30391652" w14:textId="1E10F54F" w:rsidR="00644D02" w:rsidRPr="00644D02" w:rsidRDefault="00644D02" w:rsidP="00644D02">
            <w:pPr>
              <w:rPr>
                <w:sz w:val="13"/>
                <w:szCs w:val="13"/>
                <w:lang w:val="en-US"/>
              </w:rPr>
            </w:pPr>
            <w:r w:rsidRPr="00644D02">
              <w:rPr>
                <w:sz w:val="13"/>
                <w:szCs w:val="13"/>
                <w:lang w:val="en-US"/>
              </w:rPr>
              <w:t>2019</w:t>
            </w:r>
          </w:p>
        </w:tc>
        <w:tc>
          <w:tcPr>
            <w:tcW w:w="647" w:type="dxa"/>
            <w:vAlign w:val="center"/>
          </w:tcPr>
          <w:p w14:paraId="191A0336" w14:textId="0B9F97D7" w:rsidR="00644D02" w:rsidRPr="00644D02" w:rsidRDefault="00644D02" w:rsidP="00644D02">
            <w:pPr>
              <w:rPr>
                <w:sz w:val="13"/>
                <w:szCs w:val="13"/>
                <w:lang w:val="en-US"/>
              </w:rPr>
            </w:pPr>
            <w:r w:rsidRPr="00644D02">
              <w:rPr>
                <w:sz w:val="13"/>
                <w:szCs w:val="13"/>
                <w:lang w:val="en-US"/>
              </w:rPr>
              <w:t>5.57%</w:t>
            </w:r>
          </w:p>
        </w:tc>
        <w:tc>
          <w:tcPr>
            <w:tcW w:w="647" w:type="dxa"/>
            <w:vAlign w:val="center"/>
          </w:tcPr>
          <w:p w14:paraId="15F9E3AB" w14:textId="0490D92B" w:rsidR="00644D02" w:rsidRPr="00644D02" w:rsidRDefault="00644D02" w:rsidP="00644D02">
            <w:pPr>
              <w:rPr>
                <w:sz w:val="13"/>
                <w:szCs w:val="13"/>
                <w:lang w:val="en-US"/>
              </w:rPr>
            </w:pPr>
            <w:r w:rsidRPr="00644D02">
              <w:rPr>
                <w:sz w:val="13"/>
                <w:szCs w:val="13"/>
                <w:lang w:val="en-US"/>
              </w:rPr>
              <w:t>4.01%</w:t>
            </w:r>
          </w:p>
        </w:tc>
        <w:tc>
          <w:tcPr>
            <w:tcW w:w="647" w:type="dxa"/>
            <w:vAlign w:val="center"/>
          </w:tcPr>
          <w:p w14:paraId="2E9FE1AD" w14:textId="43E7F3BA" w:rsidR="00644D02" w:rsidRPr="00644D02" w:rsidRDefault="00644D02" w:rsidP="00644D02">
            <w:pPr>
              <w:rPr>
                <w:sz w:val="13"/>
                <w:szCs w:val="13"/>
                <w:lang w:val="en-US"/>
              </w:rPr>
            </w:pPr>
            <w:r w:rsidRPr="00644D02">
              <w:rPr>
                <w:sz w:val="13"/>
                <w:szCs w:val="13"/>
                <w:lang w:val="en-US"/>
              </w:rPr>
              <w:t>1.00%</w:t>
            </w:r>
          </w:p>
        </w:tc>
        <w:tc>
          <w:tcPr>
            <w:tcW w:w="647" w:type="dxa"/>
            <w:vAlign w:val="center"/>
          </w:tcPr>
          <w:p w14:paraId="46A1796C" w14:textId="347E0DBF" w:rsidR="00644D02" w:rsidRPr="00644D02" w:rsidRDefault="00644D02" w:rsidP="00644D02">
            <w:pPr>
              <w:rPr>
                <w:sz w:val="13"/>
                <w:szCs w:val="13"/>
                <w:lang w:val="en-US"/>
              </w:rPr>
            </w:pPr>
            <w:r w:rsidRPr="00644D02">
              <w:rPr>
                <w:sz w:val="13"/>
                <w:szCs w:val="13"/>
                <w:lang w:val="en-US"/>
              </w:rPr>
              <w:t>3.69%</w:t>
            </w:r>
          </w:p>
        </w:tc>
        <w:tc>
          <w:tcPr>
            <w:tcW w:w="647" w:type="dxa"/>
            <w:vAlign w:val="center"/>
          </w:tcPr>
          <w:p w14:paraId="3BBBFA54" w14:textId="62E236CB" w:rsidR="00644D02" w:rsidRPr="00644D02" w:rsidRDefault="00644D02" w:rsidP="00644D02">
            <w:pPr>
              <w:rPr>
                <w:sz w:val="13"/>
                <w:szCs w:val="13"/>
                <w:lang w:val="en-US"/>
              </w:rPr>
            </w:pPr>
            <w:r w:rsidRPr="00644D02">
              <w:rPr>
                <w:sz w:val="13"/>
                <w:szCs w:val="13"/>
                <w:lang w:val="en-US"/>
              </w:rPr>
              <w:t>-4.25%</w:t>
            </w:r>
          </w:p>
        </w:tc>
        <w:tc>
          <w:tcPr>
            <w:tcW w:w="647" w:type="dxa"/>
            <w:vAlign w:val="center"/>
          </w:tcPr>
          <w:p w14:paraId="357F370B" w14:textId="1B5D04DB" w:rsidR="00644D02" w:rsidRPr="00644D02" w:rsidRDefault="00644D02" w:rsidP="00644D02">
            <w:pPr>
              <w:rPr>
                <w:sz w:val="13"/>
                <w:szCs w:val="13"/>
                <w:lang w:val="en-US"/>
              </w:rPr>
            </w:pPr>
            <w:r w:rsidRPr="00644D02">
              <w:rPr>
                <w:sz w:val="13"/>
                <w:szCs w:val="13"/>
                <w:lang w:val="en-US"/>
              </w:rPr>
              <w:t>3.18%</w:t>
            </w:r>
          </w:p>
        </w:tc>
        <w:tc>
          <w:tcPr>
            <w:tcW w:w="647" w:type="dxa"/>
            <w:vAlign w:val="center"/>
          </w:tcPr>
          <w:p w14:paraId="6C6F6242" w14:textId="5A9009BE" w:rsidR="00644D02" w:rsidRPr="00644D02" w:rsidRDefault="00644D02" w:rsidP="00644D02">
            <w:pPr>
              <w:rPr>
                <w:sz w:val="13"/>
                <w:szCs w:val="13"/>
                <w:lang w:val="en-US"/>
              </w:rPr>
            </w:pPr>
            <w:r w:rsidRPr="00644D02">
              <w:rPr>
                <w:sz w:val="13"/>
                <w:szCs w:val="13"/>
                <w:lang w:val="en-US"/>
              </w:rPr>
              <w:t>0.00%</w:t>
            </w:r>
          </w:p>
        </w:tc>
        <w:tc>
          <w:tcPr>
            <w:tcW w:w="647" w:type="dxa"/>
            <w:vAlign w:val="center"/>
          </w:tcPr>
          <w:p w14:paraId="08195FD6" w14:textId="62D2A31A"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507E50E9" w14:textId="45C7F78F" w:rsidR="00644D02" w:rsidRPr="00644D02" w:rsidRDefault="00644D02" w:rsidP="00644D02">
            <w:pPr>
              <w:rPr>
                <w:sz w:val="13"/>
                <w:szCs w:val="13"/>
                <w:lang w:val="en-US"/>
              </w:rPr>
            </w:pPr>
            <w:r w:rsidRPr="00644D02">
              <w:rPr>
                <w:sz w:val="13"/>
                <w:szCs w:val="13"/>
                <w:lang w:val="en-US"/>
              </w:rPr>
              <w:t>1.61%</w:t>
            </w:r>
          </w:p>
        </w:tc>
        <w:tc>
          <w:tcPr>
            <w:tcW w:w="648" w:type="dxa"/>
            <w:vAlign w:val="center"/>
          </w:tcPr>
          <w:p w14:paraId="18F2CF04" w14:textId="2370FDFF" w:rsidR="00644D02" w:rsidRPr="00644D02" w:rsidRDefault="00644D02" w:rsidP="00644D02">
            <w:pPr>
              <w:rPr>
                <w:sz w:val="13"/>
                <w:szCs w:val="13"/>
                <w:lang w:val="en-US"/>
              </w:rPr>
            </w:pPr>
            <w:r w:rsidRPr="00644D02">
              <w:rPr>
                <w:sz w:val="13"/>
                <w:szCs w:val="13"/>
                <w:lang w:val="en-US"/>
              </w:rPr>
              <w:t>-1.57%</w:t>
            </w:r>
          </w:p>
        </w:tc>
        <w:tc>
          <w:tcPr>
            <w:tcW w:w="648" w:type="dxa"/>
            <w:vAlign w:val="center"/>
          </w:tcPr>
          <w:p w14:paraId="35FC9429" w14:textId="40CCD955" w:rsidR="00644D02" w:rsidRPr="00644D02" w:rsidRDefault="00644D02" w:rsidP="00644D02">
            <w:pPr>
              <w:rPr>
                <w:sz w:val="13"/>
                <w:szCs w:val="13"/>
                <w:lang w:val="en-US"/>
              </w:rPr>
            </w:pPr>
            <w:r w:rsidRPr="00644D02">
              <w:rPr>
                <w:sz w:val="13"/>
                <w:szCs w:val="13"/>
                <w:lang w:val="en-US"/>
              </w:rPr>
              <w:t>0.00%</w:t>
            </w:r>
          </w:p>
        </w:tc>
        <w:tc>
          <w:tcPr>
            <w:tcW w:w="648" w:type="dxa"/>
            <w:vAlign w:val="center"/>
          </w:tcPr>
          <w:p w14:paraId="35CCBC37" w14:textId="0DBA667A" w:rsidR="00644D02" w:rsidRPr="00644D02" w:rsidRDefault="00644D02" w:rsidP="00644D02">
            <w:pPr>
              <w:rPr>
                <w:sz w:val="13"/>
                <w:szCs w:val="13"/>
                <w:lang w:val="en-US"/>
              </w:rPr>
            </w:pPr>
            <w:r w:rsidRPr="00644D02">
              <w:rPr>
                <w:sz w:val="13"/>
                <w:szCs w:val="13"/>
                <w:lang w:val="en-US"/>
              </w:rPr>
              <w:t>0.09%</w:t>
            </w:r>
          </w:p>
        </w:tc>
        <w:tc>
          <w:tcPr>
            <w:tcW w:w="648" w:type="dxa"/>
            <w:vAlign w:val="center"/>
          </w:tcPr>
          <w:p w14:paraId="0A5D6339" w14:textId="42FA0C92" w:rsidR="00644D02" w:rsidRPr="00644D02" w:rsidRDefault="00644D02" w:rsidP="00644D02">
            <w:pPr>
              <w:rPr>
                <w:sz w:val="13"/>
                <w:szCs w:val="13"/>
                <w:lang w:val="en-US"/>
              </w:rPr>
            </w:pPr>
            <w:r w:rsidRPr="00644D02">
              <w:rPr>
                <w:sz w:val="13"/>
                <w:szCs w:val="13"/>
                <w:lang w:val="en-US"/>
              </w:rPr>
              <w:t>14.50%</w:t>
            </w:r>
          </w:p>
        </w:tc>
      </w:tr>
      <w:tr w:rsidR="00644D02" w14:paraId="4E3072DB" w14:textId="77777777" w:rsidTr="00644D02">
        <w:tc>
          <w:tcPr>
            <w:tcW w:w="647" w:type="dxa"/>
            <w:shd w:val="clear" w:color="auto" w:fill="D9D9D9" w:themeFill="background1" w:themeFillShade="D9"/>
            <w:vAlign w:val="center"/>
          </w:tcPr>
          <w:p w14:paraId="0D54A7A2" w14:textId="0DC10400" w:rsidR="00644D02" w:rsidRPr="00644D02" w:rsidRDefault="00644D02" w:rsidP="00644D02">
            <w:pPr>
              <w:rPr>
                <w:sz w:val="13"/>
                <w:szCs w:val="13"/>
                <w:lang w:val="en-US"/>
              </w:rPr>
            </w:pPr>
            <w:r w:rsidRPr="00644D02">
              <w:rPr>
                <w:sz w:val="13"/>
                <w:szCs w:val="13"/>
                <w:lang w:val="en-US"/>
              </w:rPr>
              <w:t>2020</w:t>
            </w:r>
          </w:p>
        </w:tc>
        <w:tc>
          <w:tcPr>
            <w:tcW w:w="647" w:type="dxa"/>
            <w:vAlign w:val="center"/>
          </w:tcPr>
          <w:p w14:paraId="03AFBD15" w14:textId="40C32800" w:rsidR="00644D02" w:rsidRPr="00644D02" w:rsidRDefault="00644D02" w:rsidP="00644D02">
            <w:pPr>
              <w:rPr>
                <w:sz w:val="13"/>
                <w:szCs w:val="13"/>
                <w:lang w:val="en-US"/>
              </w:rPr>
            </w:pPr>
            <w:r w:rsidRPr="00644D02">
              <w:rPr>
                <w:sz w:val="13"/>
                <w:szCs w:val="13"/>
                <w:lang w:val="en-US"/>
              </w:rPr>
              <w:t>-1.77%</w:t>
            </w:r>
          </w:p>
        </w:tc>
        <w:tc>
          <w:tcPr>
            <w:tcW w:w="647" w:type="dxa"/>
            <w:vAlign w:val="center"/>
          </w:tcPr>
          <w:p w14:paraId="07F59032" w14:textId="19E26417" w:rsidR="00644D02" w:rsidRPr="00644D02" w:rsidRDefault="00644D02" w:rsidP="00644D02">
            <w:pPr>
              <w:rPr>
                <w:sz w:val="13"/>
                <w:szCs w:val="13"/>
                <w:lang w:val="en-US"/>
              </w:rPr>
            </w:pPr>
            <w:r w:rsidRPr="00644D02">
              <w:rPr>
                <w:sz w:val="13"/>
                <w:szCs w:val="13"/>
                <w:lang w:val="en-US"/>
              </w:rPr>
              <w:t>-6.11%</w:t>
            </w:r>
          </w:p>
        </w:tc>
        <w:tc>
          <w:tcPr>
            <w:tcW w:w="647" w:type="dxa"/>
            <w:vAlign w:val="center"/>
          </w:tcPr>
          <w:p w14:paraId="72A97F2A" w14:textId="1D2682E6" w:rsidR="00644D02" w:rsidRPr="00644D02" w:rsidRDefault="00644D02" w:rsidP="00644D02">
            <w:pPr>
              <w:rPr>
                <w:sz w:val="13"/>
                <w:szCs w:val="13"/>
                <w:lang w:val="en-US"/>
              </w:rPr>
            </w:pPr>
            <w:r w:rsidRPr="00644D02">
              <w:rPr>
                <w:sz w:val="13"/>
                <w:szCs w:val="13"/>
                <w:lang w:val="en-US"/>
              </w:rPr>
              <w:t>-11.8%</w:t>
            </w:r>
          </w:p>
        </w:tc>
        <w:tc>
          <w:tcPr>
            <w:tcW w:w="647" w:type="dxa"/>
            <w:vAlign w:val="center"/>
          </w:tcPr>
          <w:p w14:paraId="6B806684" w14:textId="69788266" w:rsidR="00644D02" w:rsidRPr="00644D02" w:rsidRDefault="00644D02" w:rsidP="00644D02">
            <w:pPr>
              <w:rPr>
                <w:sz w:val="13"/>
                <w:szCs w:val="13"/>
                <w:lang w:val="en-US"/>
              </w:rPr>
            </w:pPr>
            <w:r w:rsidRPr="00644D02">
              <w:rPr>
                <w:sz w:val="13"/>
                <w:szCs w:val="13"/>
                <w:lang w:val="en-US"/>
              </w:rPr>
              <w:t>5.32%</w:t>
            </w:r>
          </w:p>
        </w:tc>
        <w:tc>
          <w:tcPr>
            <w:tcW w:w="647" w:type="dxa"/>
            <w:vAlign w:val="center"/>
          </w:tcPr>
          <w:p w14:paraId="37E9C453" w14:textId="4F2F82E2" w:rsidR="00644D02" w:rsidRPr="00644D02" w:rsidRDefault="00644D02" w:rsidP="00644D02">
            <w:pPr>
              <w:rPr>
                <w:sz w:val="13"/>
                <w:szCs w:val="13"/>
                <w:lang w:val="en-US"/>
              </w:rPr>
            </w:pPr>
            <w:r w:rsidRPr="00644D02">
              <w:rPr>
                <w:sz w:val="13"/>
                <w:szCs w:val="13"/>
                <w:lang w:val="en-US"/>
              </w:rPr>
              <w:t>4.81%</w:t>
            </w:r>
          </w:p>
        </w:tc>
        <w:tc>
          <w:tcPr>
            <w:tcW w:w="647" w:type="dxa"/>
            <w:vAlign w:val="center"/>
          </w:tcPr>
          <w:p w14:paraId="1E1D6D0F" w14:textId="6CBCED4B" w:rsidR="00644D02" w:rsidRPr="00644D02" w:rsidRDefault="00644D02" w:rsidP="00644D02">
            <w:pPr>
              <w:rPr>
                <w:sz w:val="13"/>
                <w:szCs w:val="13"/>
                <w:lang w:val="en-US"/>
              </w:rPr>
            </w:pPr>
            <w:r w:rsidRPr="00644D02">
              <w:rPr>
                <w:sz w:val="13"/>
                <w:szCs w:val="13"/>
                <w:lang w:val="en-US"/>
              </w:rPr>
              <w:t>3.31%</w:t>
            </w:r>
          </w:p>
        </w:tc>
        <w:tc>
          <w:tcPr>
            <w:tcW w:w="647" w:type="dxa"/>
            <w:vAlign w:val="center"/>
          </w:tcPr>
          <w:p w14:paraId="69EDA82C" w14:textId="26E8443E"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5D598403" w14:textId="378ECAE0" w:rsidR="00644D02" w:rsidRPr="00644D02" w:rsidRDefault="00644D02" w:rsidP="00644D02">
            <w:pPr>
              <w:rPr>
                <w:sz w:val="13"/>
                <w:szCs w:val="13"/>
                <w:lang w:val="en-US"/>
              </w:rPr>
            </w:pPr>
            <w:r w:rsidRPr="00644D02">
              <w:rPr>
                <w:sz w:val="13"/>
                <w:szCs w:val="13"/>
                <w:lang w:val="en-US"/>
              </w:rPr>
              <w:t>3.28%</w:t>
            </w:r>
          </w:p>
        </w:tc>
        <w:tc>
          <w:tcPr>
            <w:tcW w:w="647" w:type="dxa"/>
            <w:vAlign w:val="center"/>
          </w:tcPr>
          <w:p w14:paraId="4E2A53BC" w14:textId="7C09D0BB" w:rsidR="00644D02" w:rsidRPr="00644D02" w:rsidRDefault="00644D02" w:rsidP="00644D02">
            <w:pPr>
              <w:rPr>
                <w:sz w:val="13"/>
                <w:szCs w:val="13"/>
                <w:lang w:val="en-US"/>
              </w:rPr>
            </w:pPr>
            <w:r w:rsidRPr="00644D02">
              <w:rPr>
                <w:sz w:val="13"/>
                <w:szCs w:val="13"/>
                <w:lang w:val="en-US"/>
              </w:rPr>
              <w:t>-1.53%</w:t>
            </w:r>
          </w:p>
        </w:tc>
        <w:tc>
          <w:tcPr>
            <w:tcW w:w="648" w:type="dxa"/>
            <w:vAlign w:val="center"/>
          </w:tcPr>
          <w:p w14:paraId="48DB3BAC" w14:textId="1F99A294" w:rsidR="00644D02" w:rsidRPr="00644D02" w:rsidRDefault="00644D02" w:rsidP="00644D02">
            <w:pPr>
              <w:rPr>
                <w:sz w:val="13"/>
                <w:szCs w:val="13"/>
                <w:lang w:val="en-US"/>
              </w:rPr>
            </w:pPr>
            <w:r w:rsidRPr="00644D02">
              <w:rPr>
                <w:sz w:val="13"/>
                <w:szCs w:val="13"/>
                <w:lang w:val="en-US"/>
              </w:rPr>
              <w:t>-5.46%</w:t>
            </w:r>
          </w:p>
        </w:tc>
        <w:tc>
          <w:tcPr>
            <w:tcW w:w="648" w:type="dxa"/>
            <w:vAlign w:val="center"/>
          </w:tcPr>
          <w:p w14:paraId="1D8D104D" w14:textId="63FEB8FE" w:rsidR="00644D02" w:rsidRPr="00644D02" w:rsidRDefault="00644D02" w:rsidP="00644D02">
            <w:pPr>
              <w:rPr>
                <w:sz w:val="13"/>
                <w:szCs w:val="13"/>
                <w:lang w:val="en-US"/>
              </w:rPr>
            </w:pPr>
            <w:r w:rsidRPr="00644D02">
              <w:rPr>
                <w:sz w:val="13"/>
                <w:szCs w:val="13"/>
                <w:lang w:val="en-US"/>
              </w:rPr>
              <w:t>15.6%</w:t>
            </w:r>
          </w:p>
        </w:tc>
        <w:tc>
          <w:tcPr>
            <w:tcW w:w="648" w:type="dxa"/>
            <w:vAlign w:val="center"/>
          </w:tcPr>
          <w:p w14:paraId="47B71325" w14:textId="3E0BCF13" w:rsidR="00644D02" w:rsidRPr="00644D02" w:rsidRDefault="00644D02" w:rsidP="00644D02">
            <w:pPr>
              <w:rPr>
                <w:sz w:val="13"/>
                <w:szCs w:val="13"/>
                <w:lang w:val="en-US"/>
              </w:rPr>
            </w:pPr>
            <w:r w:rsidRPr="00644D02">
              <w:rPr>
                <w:sz w:val="13"/>
                <w:szCs w:val="13"/>
                <w:lang w:val="en-US"/>
              </w:rPr>
              <w:t>2.59%</w:t>
            </w:r>
          </w:p>
        </w:tc>
        <w:tc>
          <w:tcPr>
            <w:tcW w:w="648" w:type="dxa"/>
            <w:vAlign w:val="center"/>
          </w:tcPr>
          <w:p w14:paraId="55663C9F" w14:textId="6613EDD5" w:rsidR="00644D02" w:rsidRPr="00644D02" w:rsidRDefault="00644D02" w:rsidP="00644D02">
            <w:pPr>
              <w:rPr>
                <w:sz w:val="13"/>
                <w:szCs w:val="13"/>
                <w:lang w:val="en-US"/>
              </w:rPr>
            </w:pPr>
            <w:r w:rsidRPr="00644D02">
              <w:rPr>
                <w:sz w:val="13"/>
                <w:szCs w:val="13"/>
                <w:lang w:val="en-US"/>
              </w:rPr>
              <w:t>4.21%</w:t>
            </w:r>
          </w:p>
        </w:tc>
      </w:tr>
      <w:tr w:rsidR="00644D02" w14:paraId="7B5F5988" w14:textId="77777777" w:rsidTr="00644D02">
        <w:tc>
          <w:tcPr>
            <w:tcW w:w="647" w:type="dxa"/>
            <w:shd w:val="clear" w:color="auto" w:fill="D9D9D9" w:themeFill="background1" w:themeFillShade="D9"/>
            <w:vAlign w:val="center"/>
          </w:tcPr>
          <w:p w14:paraId="33B32642" w14:textId="2597EDBB" w:rsidR="00644D02" w:rsidRPr="00644D02" w:rsidRDefault="00644D02" w:rsidP="00644D02">
            <w:pPr>
              <w:rPr>
                <w:sz w:val="13"/>
                <w:szCs w:val="13"/>
                <w:lang w:val="en-US"/>
              </w:rPr>
            </w:pPr>
            <w:r w:rsidRPr="00644D02">
              <w:rPr>
                <w:sz w:val="13"/>
                <w:szCs w:val="13"/>
                <w:lang w:val="en-US"/>
              </w:rPr>
              <w:t>2021</w:t>
            </w:r>
          </w:p>
        </w:tc>
        <w:tc>
          <w:tcPr>
            <w:tcW w:w="647" w:type="dxa"/>
            <w:vAlign w:val="center"/>
          </w:tcPr>
          <w:p w14:paraId="7ACF7EA0" w14:textId="5087E13F" w:rsidR="00644D02" w:rsidRPr="00644D02" w:rsidRDefault="00644D02" w:rsidP="00644D02">
            <w:pPr>
              <w:rPr>
                <w:sz w:val="13"/>
                <w:szCs w:val="13"/>
                <w:lang w:val="en-US"/>
              </w:rPr>
            </w:pPr>
            <w:r w:rsidRPr="00644D02">
              <w:rPr>
                <w:sz w:val="13"/>
                <w:szCs w:val="13"/>
                <w:lang w:val="en-US"/>
              </w:rPr>
              <w:t>-1.88%</w:t>
            </w:r>
          </w:p>
        </w:tc>
        <w:tc>
          <w:tcPr>
            <w:tcW w:w="647" w:type="dxa"/>
            <w:vAlign w:val="center"/>
          </w:tcPr>
          <w:p w14:paraId="0539B95D" w14:textId="07D8FE37" w:rsidR="00644D02" w:rsidRPr="00644D02" w:rsidRDefault="00644D02" w:rsidP="00644D02">
            <w:pPr>
              <w:rPr>
                <w:sz w:val="13"/>
                <w:szCs w:val="13"/>
                <w:lang w:val="en-US"/>
              </w:rPr>
            </w:pPr>
            <w:r w:rsidRPr="00644D02">
              <w:rPr>
                <w:sz w:val="13"/>
                <w:szCs w:val="13"/>
                <w:lang w:val="en-US"/>
              </w:rPr>
              <w:t>3.40%</w:t>
            </w:r>
          </w:p>
        </w:tc>
        <w:tc>
          <w:tcPr>
            <w:tcW w:w="647" w:type="dxa"/>
            <w:vAlign w:val="center"/>
          </w:tcPr>
          <w:p w14:paraId="1288D45E" w14:textId="2A9D2CAB" w:rsidR="00644D02" w:rsidRPr="00644D02" w:rsidRDefault="00644D02" w:rsidP="00644D02">
            <w:pPr>
              <w:rPr>
                <w:sz w:val="13"/>
                <w:szCs w:val="13"/>
                <w:lang w:val="en-US"/>
              </w:rPr>
            </w:pPr>
            <w:r w:rsidRPr="00644D02">
              <w:rPr>
                <w:sz w:val="13"/>
                <w:szCs w:val="13"/>
                <w:lang w:val="en-US"/>
              </w:rPr>
              <w:t xml:space="preserve"> 5.93%</w:t>
            </w:r>
          </w:p>
        </w:tc>
        <w:tc>
          <w:tcPr>
            <w:tcW w:w="647" w:type="dxa"/>
            <w:vAlign w:val="center"/>
          </w:tcPr>
          <w:p w14:paraId="2647DABD" w14:textId="6AC767CC" w:rsidR="00644D02" w:rsidRPr="00644D02" w:rsidRDefault="00644D02" w:rsidP="00644D02">
            <w:pPr>
              <w:rPr>
                <w:sz w:val="13"/>
                <w:szCs w:val="13"/>
                <w:lang w:val="en-US"/>
              </w:rPr>
            </w:pPr>
            <w:r w:rsidRPr="00644D02">
              <w:rPr>
                <w:sz w:val="13"/>
                <w:szCs w:val="13"/>
                <w:lang w:val="en-US"/>
              </w:rPr>
              <w:t>2.31%</w:t>
            </w:r>
          </w:p>
        </w:tc>
        <w:tc>
          <w:tcPr>
            <w:tcW w:w="647" w:type="dxa"/>
            <w:vAlign w:val="center"/>
          </w:tcPr>
          <w:p w14:paraId="2D9F4E2B" w14:textId="7EE5E87A" w:rsidR="00644D02" w:rsidRPr="00644D02" w:rsidRDefault="00644D02" w:rsidP="00644D02">
            <w:pPr>
              <w:rPr>
                <w:sz w:val="13"/>
                <w:szCs w:val="13"/>
                <w:lang w:val="en-US"/>
              </w:rPr>
            </w:pPr>
            <w:r w:rsidRPr="00644D02">
              <w:rPr>
                <w:sz w:val="13"/>
                <w:szCs w:val="13"/>
                <w:lang w:val="en-US"/>
              </w:rPr>
              <w:t>1.94%</w:t>
            </w:r>
          </w:p>
        </w:tc>
        <w:tc>
          <w:tcPr>
            <w:tcW w:w="647" w:type="dxa"/>
            <w:vAlign w:val="center"/>
          </w:tcPr>
          <w:p w14:paraId="5386825D" w14:textId="55149BC3"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6A441335" w14:textId="12A86308" w:rsidR="00644D02" w:rsidRPr="00644D02" w:rsidRDefault="00644D02" w:rsidP="00644D02">
            <w:pPr>
              <w:rPr>
                <w:sz w:val="13"/>
                <w:szCs w:val="13"/>
                <w:lang w:val="en-US"/>
              </w:rPr>
            </w:pPr>
            <w:r w:rsidRPr="00644D02">
              <w:rPr>
                <w:sz w:val="13"/>
                <w:szCs w:val="13"/>
                <w:lang w:val="en-US"/>
              </w:rPr>
              <w:t>0.55%</w:t>
            </w:r>
          </w:p>
        </w:tc>
        <w:tc>
          <w:tcPr>
            <w:tcW w:w="647" w:type="dxa"/>
            <w:vAlign w:val="center"/>
          </w:tcPr>
          <w:p w14:paraId="50A1C7E5" w14:textId="60EBDF8E" w:rsidR="00644D02" w:rsidRPr="00644D02" w:rsidRDefault="00644D02" w:rsidP="00644D02">
            <w:pPr>
              <w:rPr>
                <w:sz w:val="13"/>
                <w:szCs w:val="13"/>
                <w:lang w:val="en-US"/>
              </w:rPr>
            </w:pPr>
            <w:r w:rsidRPr="00644D02">
              <w:rPr>
                <w:sz w:val="13"/>
                <w:szCs w:val="13"/>
                <w:lang w:val="en-US"/>
              </w:rPr>
              <w:t>1.71%</w:t>
            </w:r>
          </w:p>
        </w:tc>
        <w:tc>
          <w:tcPr>
            <w:tcW w:w="647" w:type="dxa"/>
            <w:vAlign w:val="center"/>
          </w:tcPr>
          <w:p w14:paraId="697E8EC1" w14:textId="53EC2686" w:rsidR="00644D02" w:rsidRPr="00644D02" w:rsidRDefault="00644D02" w:rsidP="00644D02">
            <w:pPr>
              <w:rPr>
                <w:sz w:val="13"/>
                <w:szCs w:val="13"/>
                <w:lang w:val="en-US"/>
              </w:rPr>
            </w:pPr>
            <w:r w:rsidRPr="00644D02">
              <w:rPr>
                <w:sz w:val="13"/>
                <w:szCs w:val="13"/>
                <w:lang w:val="en-US"/>
              </w:rPr>
              <w:t>-4.15%</w:t>
            </w:r>
          </w:p>
        </w:tc>
        <w:tc>
          <w:tcPr>
            <w:tcW w:w="648" w:type="dxa"/>
            <w:vAlign w:val="center"/>
          </w:tcPr>
          <w:p w14:paraId="373777E7" w14:textId="258EB7A6" w:rsidR="00644D02" w:rsidRPr="00644D02" w:rsidRDefault="00644D02" w:rsidP="00644D02">
            <w:pPr>
              <w:rPr>
                <w:sz w:val="13"/>
                <w:szCs w:val="13"/>
                <w:lang w:val="en-US"/>
              </w:rPr>
            </w:pPr>
            <w:r w:rsidRPr="00644D02">
              <w:rPr>
                <w:sz w:val="13"/>
                <w:szCs w:val="13"/>
                <w:lang w:val="en-US"/>
              </w:rPr>
              <w:t>4.10%</w:t>
            </w:r>
          </w:p>
        </w:tc>
        <w:tc>
          <w:tcPr>
            <w:tcW w:w="648" w:type="dxa"/>
            <w:vAlign w:val="center"/>
          </w:tcPr>
          <w:p w14:paraId="65FFA112" w14:textId="6F283464" w:rsidR="00644D02" w:rsidRPr="00644D02" w:rsidRDefault="00644D02" w:rsidP="00644D02">
            <w:pPr>
              <w:rPr>
                <w:sz w:val="13"/>
                <w:szCs w:val="13"/>
                <w:lang w:val="en-US"/>
              </w:rPr>
            </w:pPr>
            <w:r w:rsidRPr="00644D02">
              <w:rPr>
                <w:sz w:val="13"/>
                <w:szCs w:val="13"/>
                <w:lang w:val="en-US"/>
              </w:rPr>
              <w:t>-2.30%</w:t>
            </w:r>
          </w:p>
        </w:tc>
        <w:tc>
          <w:tcPr>
            <w:tcW w:w="648" w:type="dxa"/>
            <w:vAlign w:val="center"/>
          </w:tcPr>
          <w:p w14:paraId="1AD32CAC" w14:textId="746EDF67" w:rsidR="00644D02" w:rsidRPr="00644D02" w:rsidRDefault="00644D02" w:rsidP="00644D02">
            <w:pPr>
              <w:rPr>
                <w:sz w:val="13"/>
                <w:szCs w:val="13"/>
                <w:lang w:val="en-US"/>
              </w:rPr>
            </w:pPr>
            <w:r w:rsidRPr="00644D02">
              <w:rPr>
                <w:sz w:val="13"/>
                <w:szCs w:val="13"/>
                <w:lang w:val="en-US"/>
              </w:rPr>
              <w:t>3.81%</w:t>
            </w:r>
          </w:p>
        </w:tc>
        <w:tc>
          <w:tcPr>
            <w:tcW w:w="648" w:type="dxa"/>
            <w:vAlign w:val="center"/>
          </w:tcPr>
          <w:p w14:paraId="32658300" w14:textId="5C7D7504" w:rsidR="00644D02" w:rsidRPr="00644D02" w:rsidRDefault="00644D02" w:rsidP="00644D02">
            <w:pPr>
              <w:rPr>
                <w:sz w:val="13"/>
                <w:szCs w:val="13"/>
                <w:lang w:val="en-US"/>
              </w:rPr>
            </w:pPr>
            <w:r w:rsidRPr="00644D02">
              <w:rPr>
                <w:sz w:val="13"/>
                <w:szCs w:val="13"/>
                <w:lang w:val="en-US"/>
              </w:rPr>
              <w:t>16.63%</w:t>
            </w:r>
          </w:p>
        </w:tc>
      </w:tr>
      <w:tr w:rsidR="00644D02" w14:paraId="34E3BB57" w14:textId="77777777" w:rsidTr="00644D02">
        <w:tc>
          <w:tcPr>
            <w:tcW w:w="647" w:type="dxa"/>
            <w:shd w:val="clear" w:color="auto" w:fill="D9D9D9" w:themeFill="background1" w:themeFillShade="D9"/>
            <w:vAlign w:val="center"/>
          </w:tcPr>
          <w:p w14:paraId="13FAC200" w14:textId="53FF0B5F" w:rsidR="00644D02" w:rsidRPr="00644D02" w:rsidRDefault="00644D02" w:rsidP="00644D02">
            <w:pPr>
              <w:rPr>
                <w:sz w:val="13"/>
                <w:szCs w:val="13"/>
                <w:lang w:val="en-US"/>
              </w:rPr>
            </w:pPr>
            <w:r w:rsidRPr="00644D02">
              <w:rPr>
                <w:sz w:val="13"/>
                <w:szCs w:val="13"/>
                <w:lang w:val="en-US"/>
              </w:rPr>
              <w:t>2022</w:t>
            </w:r>
          </w:p>
        </w:tc>
        <w:tc>
          <w:tcPr>
            <w:tcW w:w="647" w:type="dxa"/>
            <w:vAlign w:val="center"/>
          </w:tcPr>
          <w:p w14:paraId="15F13CC4" w14:textId="7A640B15" w:rsidR="00644D02" w:rsidRPr="00644D02" w:rsidRDefault="00644D02" w:rsidP="00644D02">
            <w:pPr>
              <w:rPr>
                <w:sz w:val="13"/>
                <w:szCs w:val="13"/>
                <w:lang w:val="en-US"/>
              </w:rPr>
            </w:pPr>
            <w:r w:rsidRPr="00644D02">
              <w:rPr>
                <w:sz w:val="13"/>
                <w:szCs w:val="13"/>
                <w:lang w:val="en-US"/>
              </w:rPr>
              <w:t>-3.45%</w:t>
            </w:r>
          </w:p>
        </w:tc>
        <w:tc>
          <w:tcPr>
            <w:tcW w:w="647" w:type="dxa"/>
            <w:vAlign w:val="center"/>
          </w:tcPr>
          <w:p w14:paraId="62B4D89C" w14:textId="6B0A2115" w:rsidR="00644D02" w:rsidRPr="00644D02" w:rsidRDefault="00644D02" w:rsidP="00644D02">
            <w:pPr>
              <w:rPr>
                <w:sz w:val="13"/>
                <w:szCs w:val="13"/>
                <w:lang w:val="en-US"/>
              </w:rPr>
            </w:pPr>
            <w:r w:rsidRPr="00644D02">
              <w:rPr>
                <w:sz w:val="13"/>
                <w:szCs w:val="13"/>
                <w:lang w:val="en-US"/>
              </w:rPr>
              <w:t>-4.87%</w:t>
            </w:r>
          </w:p>
        </w:tc>
        <w:tc>
          <w:tcPr>
            <w:tcW w:w="647" w:type="dxa"/>
            <w:vAlign w:val="center"/>
          </w:tcPr>
          <w:p w14:paraId="4EE6B55C" w14:textId="7EA41797"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03C8585A" w14:textId="7829EA85" w:rsidR="00644D02" w:rsidRPr="00644D02" w:rsidRDefault="00644D02" w:rsidP="00644D02">
            <w:pPr>
              <w:rPr>
                <w:sz w:val="13"/>
                <w:szCs w:val="13"/>
                <w:lang w:val="en-US"/>
              </w:rPr>
            </w:pPr>
            <w:r w:rsidRPr="00644D02">
              <w:rPr>
                <w:sz w:val="13"/>
                <w:szCs w:val="13"/>
                <w:lang w:val="en-US"/>
              </w:rPr>
              <w:t>-1.97%</w:t>
            </w:r>
          </w:p>
        </w:tc>
        <w:tc>
          <w:tcPr>
            <w:tcW w:w="647" w:type="dxa"/>
            <w:vAlign w:val="center"/>
          </w:tcPr>
          <w:p w14:paraId="37F22493" w14:textId="7B16FB74" w:rsidR="00644D02" w:rsidRPr="00644D02" w:rsidRDefault="00644D02" w:rsidP="00644D02">
            <w:pPr>
              <w:rPr>
                <w:sz w:val="13"/>
                <w:szCs w:val="13"/>
                <w:lang w:val="en-US"/>
              </w:rPr>
            </w:pPr>
            <w:r w:rsidRPr="00644D02">
              <w:rPr>
                <w:sz w:val="13"/>
                <w:szCs w:val="13"/>
                <w:lang w:val="en-US"/>
              </w:rPr>
              <w:t>0.22%</w:t>
            </w:r>
          </w:p>
        </w:tc>
        <w:tc>
          <w:tcPr>
            <w:tcW w:w="647" w:type="dxa"/>
            <w:vAlign w:val="center"/>
          </w:tcPr>
          <w:p w14:paraId="5F71F7DD" w14:textId="3BB99D2F" w:rsidR="00644D02" w:rsidRPr="00644D02" w:rsidRDefault="00644D02" w:rsidP="00644D02">
            <w:pPr>
              <w:rPr>
                <w:sz w:val="13"/>
                <w:szCs w:val="13"/>
                <w:lang w:val="en-US"/>
              </w:rPr>
            </w:pPr>
            <w:r w:rsidRPr="00644D02">
              <w:rPr>
                <w:sz w:val="13"/>
                <w:szCs w:val="13"/>
                <w:lang w:val="en-US"/>
              </w:rPr>
              <w:t>-7.80%</w:t>
            </w:r>
          </w:p>
        </w:tc>
        <w:tc>
          <w:tcPr>
            <w:tcW w:w="647" w:type="dxa"/>
            <w:vAlign w:val="center"/>
          </w:tcPr>
          <w:p w14:paraId="323EB8AC" w14:textId="5ACFDA48" w:rsidR="00644D02" w:rsidRPr="00644D02" w:rsidRDefault="00644D02" w:rsidP="00644D02">
            <w:pPr>
              <w:rPr>
                <w:sz w:val="13"/>
                <w:szCs w:val="13"/>
                <w:lang w:val="en-US"/>
              </w:rPr>
            </w:pPr>
            <w:r w:rsidRPr="00644D02">
              <w:rPr>
                <w:sz w:val="13"/>
                <w:szCs w:val="13"/>
                <w:lang w:val="en-US"/>
              </w:rPr>
              <w:t>5.52%</w:t>
            </w:r>
          </w:p>
        </w:tc>
        <w:tc>
          <w:tcPr>
            <w:tcW w:w="647" w:type="dxa"/>
            <w:vAlign w:val="center"/>
          </w:tcPr>
          <w:p w14:paraId="2B3F5ABA" w14:textId="72F5DD8F" w:rsidR="00644D02" w:rsidRPr="00644D02" w:rsidRDefault="00644D02" w:rsidP="00644D02">
            <w:pPr>
              <w:rPr>
                <w:sz w:val="13"/>
                <w:szCs w:val="13"/>
                <w:lang w:val="en-US"/>
              </w:rPr>
            </w:pPr>
            <w:r w:rsidRPr="00644D02">
              <w:rPr>
                <w:sz w:val="13"/>
                <w:szCs w:val="13"/>
                <w:lang w:val="en-US"/>
              </w:rPr>
              <w:t>-4.50%</w:t>
            </w:r>
          </w:p>
        </w:tc>
        <w:tc>
          <w:tcPr>
            <w:tcW w:w="647" w:type="dxa"/>
            <w:vAlign w:val="center"/>
          </w:tcPr>
          <w:p w14:paraId="38886CE9" w14:textId="5D41BC3F" w:rsidR="00644D02" w:rsidRPr="00644D02" w:rsidRDefault="00644D02" w:rsidP="00644D02">
            <w:pPr>
              <w:rPr>
                <w:sz w:val="13"/>
                <w:szCs w:val="13"/>
                <w:lang w:val="en-US"/>
              </w:rPr>
            </w:pPr>
            <w:r w:rsidRPr="00644D02">
              <w:rPr>
                <w:sz w:val="13"/>
                <w:szCs w:val="13"/>
                <w:lang w:val="en-US"/>
              </w:rPr>
              <w:t>-5.48%</w:t>
            </w:r>
          </w:p>
        </w:tc>
        <w:tc>
          <w:tcPr>
            <w:tcW w:w="648" w:type="dxa"/>
            <w:vAlign w:val="center"/>
          </w:tcPr>
          <w:p w14:paraId="64C6EA3A" w14:textId="3DDF9C1F" w:rsidR="00644D02" w:rsidRPr="00644D02" w:rsidRDefault="00644D02" w:rsidP="00644D02">
            <w:pPr>
              <w:rPr>
                <w:sz w:val="13"/>
                <w:szCs w:val="13"/>
                <w:lang w:val="en-US"/>
              </w:rPr>
            </w:pPr>
            <w:r w:rsidRPr="00644D02">
              <w:rPr>
                <w:sz w:val="13"/>
                <w:szCs w:val="13"/>
                <w:lang w:val="en-US"/>
              </w:rPr>
              <w:t>6.15%</w:t>
            </w:r>
          </w:p>
        </w:tc>
        <w:tc>
          <w:tcPr>
            <w:tcW w:w="648" w:type="dxa"/>
            <w:vAlign w:val="center"/>
          </w:tcPr>
          <w:p w14:paraId="3E14AD21" w14:textId="467525EE" w:rsidR="00644D02" w:rsidRPr="00644D02" w:rsidRDefault="00644D02" w:rsidP="00644D02">
            <w:pPr>
              <w:rPr>
                <w:sz w:val="13"/>
                <w:szCs w:val="13"/>
                <w:lang w:val="en-US"/>
              </w:rPr>
            </w:pPr>
            <w:r w:rsidRPr="00644D02">
              <w:rPr>
                <w:sz w:val="13"/>
                <w:szCs w:val="13"/>
                <w:lang w:val="en-US"/>
              </w:rPr>
              <w:t>7.29%</w:t>
            </w:r>
          </w:p>
        </w:tc>
        <w:tc>
          <w:tcPr>
            <w:tcW w:w="648" w:type="dxa"/>
            <w:vAlign w:val="center"/>
          </w:tcPr>
          <w:p w14:paraId="3A42A0B5" w14:textId="173CFF0B" w:rsidR="00644D02" w:rsidRPr="00644D02" w:rsidRDefault="00644D02" w:rsidP="00644D02">
            <w:pPr>
              <w:rPr>
                <w:sz w:val="13"/>
                <w:szCs w:val="13"/>
                <w:lang w:val="en-US"/>
              </w:rPr>
            </w:pPr>
            <w:r w:rsidRPr="00644D02">
              <w:rPr>
                <w:sz w:val="13"/>
                <w:szCs w:val="13"/>
                <w:lang w:val="en-US"/>
              </w:rPr>
              <w:t>-1.97%</w:t>
            </w:r>
          </w:p>
        </w:tc>
        <w:tc>
          <w:tcPr>
            <w:tcW w:w="648" w:type="dxa"/>
            <w:vAlign w:val="center"/>
          </w:tcPr>
          <w:p w14:paraId="291C11CD" w14:textId="1A110BD6" w:rsidR="00644D02" w:rsidRPr="00644D02" w:rsidRDefault="00644D02" w:rsidP="00644D02">
            <w:pPr>
              <w:rPr>
                <w:sz w:val="13"/>
                <w:szCs w:val="13"/>
                <w:lang w:val="en-US"/>
              </w:rPr>
            </w:pPr>
            <w:r w:rsidRPr="00644D02">
              <w:rPr>
                <w:sz w:val="13"/>
                <w:szCs w:val="13"/>
                <w:lang w:val="en-US"/>
              </w:rPr>
              <w:t>-11.38%</w:t>
            </w:r>
          </w:p>
        </w:tc>
      </w:tr>
      <w:tr w:rsidR="00644D02" w14:paraId="4B1B883B" w14:textId="77777777" w:rsidTr="00644D02">
        <w:tc>
          <w:tcPr>
            <w:tcW w:w="647" w:type="dxa"/>
            <w:shd w:val="clear" w:color="auto" w:fill="D9D9D9" w:themeFill="background1" w:themeFillShade="D9"/>
            <w:vAlign w:val="center"/>
          </w:tcPr>
          <w:p w14:paraId="1F96D897" w14:textId="1AFFC51F" w:rsidR="00644D02" w:rsidRPr="00644D02" w:rsidRDefault="00644D02" w:rsidP="00644D02">
            <w:pPr>
              <w:rPr>
                <w:sz w:val="13"/>
                <w:szCs w:val="13"/>
                <w:lang w:val="en-US"/>
              </w:rPr>
            </w:pPr>
            <w:r w:rsidRPr="00644D02">
              <w:rPr>
                <w:sz w:val="13"/>
                <w:szCs w:val="13"/>
                <w:lang w:val="en-US"/>
              </w:rPr>
              <w:t>2023</w:t>
            </w:r>
          </w:p>
        </w:tc>
        <w:tc>
          <w:tcPr>
            <w:tcW w:w="647" w:type="dxa"/>
            <w:vAlign w:val="center"/>
          </w:tcPr>
          <w:p w14:paraId="78FFE67A" w14:textId="6139E876" w:rsidR="00644D02" w:rsidRPr="00644D02" w:rsidRDefault="00644D02" w:rsidP="00644D02">
            <w:pPr>
              <w:rPr>
                <w:sz w:val="13"/>
                <w:szCs w:val="13"/>
                <w:lang w:val="en-US"/>
              </w:rPr>
            </w:pPr>
            <w:r w:rsidRPr="00644D02">
              <w:rPr>
                <w:sz w:val="13"/>
                <w:szCs w:val="13"/>
                <w:lang w:val="en-US"/>
              </w:rPr>
              <w:t>6.27%</w:t>
            </w:r>
          </w:p>
        </w:tc>
        <w:tc>
          <w:tcPr>
            <w:tcW w:w="647" w:type="dxa"/>
            <w:vAlign w:val="center"/>
          </w:tcPr>
          <w:p w14:paraId="0C39DD6B" w14:textId="0597EB89"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22F01888" w14:textId="30339321"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6FE9D7E5" w14:textId="45A020D8" w:rsidR="00644D02" w:rsidRPr="00644D02" w:rsidRDefault="00644D02" w:rsidP="00644D02">
            <w:pPr>
              <w:rPr>
                <w:sz w:val="13"/>
                <w:szCs w:val="13"/>
                <w:lang w:val="en-US"/>
              </w:rPr>
            </w:pPr>
            <w:r w:rsidRPr="00644D02">
              <w:rPr>
                <w:sz w:val="13"/>
                <w:szCs w:val="13"/>
                <w:lang w:val="en-US"/>
              </w:rPr>
              <w:t>1.59%</w:t>
            </w:r>
          </w:p>
        </w:tc>
        <w:tc>
          <w:tcPr>
            <w:tcW w:w="647" w:type="dxa"/>
            <w:vAlign w:val="center"/>
          </w:tcPr>
          <w:p w14:paraId="790C58C2" w14:textId="2B18DFBA" w:rsidR="00644D02" w:rsidRPr="00644D02" w:rsidRDefault="00644D02" w:rsidP="00644D02">
            <w:pPr>
              <w:rPr>
                <w:sz w:val="13"/>
                <w:szCs w:val="13"/>
                <w:lang w:val="en-US"/>
              </w:rPr>
            </w:pPr>
            <w:r w:rsidRPr="00644D02">
              <w:rPr>
                <w:sz w:val="13"/>
                <w:szCs w:val="13"/>
                <w:lang w:val="en-US"/>
              </w:rPr>
              <w:t>-2.96%</w:t>
            </w:r>
          </w:p>
        </w:tc>
        <w:tc>
          <w:tcPr>
            <w:tcW w:w="647" w:type="dxa"/>
            <w:vAlign w:val="center"/>
          </w:tcPr>
          <w:p w14:paraId="69B61252" w14:textId="744BB391" w:rsidR="00644D02" w:rsidRPr="00644D02" w:rsidRDefault="00644D02" w:rsidP="00644D02">
            <w:pPr>
              <w:rPr>
                <w:sz w:val="13"/>
                <w:szCs w:val="13"/>
                <w:lang w:val="en-US"/>
              </w:rPr>
            </w:pPr>
            <w:r w:rsidRPr="00644D02">
              <w:rPr>
                <w:sz w:val="13"/>
                <w:szCs w:val="13"/>
                <w:lang w:val="en-US"/>
              </w:rPr>
              <w:t>3.13%</w:t>
            </w:r>
          </w:p>
        </w:tc>
        <w:tc>
          <w:tcPr>
            <w:tcW w:w="647" w:type="dxa"/>
            <w:vAlign w:val="center"/>
          </w:tcPr>
          <w:p w14:paraId="08E9B9C5" w14:textId="1734A914" w:rsidR="00644D02" w:rsidRPr="00644D02" w:rsidRDefault="00644D02" w:rsidP="00644D02">
            <w:pPr>
              <w:rPr>
                <w:sz w:val="13"/>
                <w:szCs w:val="13"/>
                <w:lang w:val="en-US"/>
              </w:rPr>
            </w:pPr>
            <w:r w:rsidRPr="00644D02">
              <w:rPr>
                <w:sz w:val="13"/>
                <w:szCs w:val="13"/>
                <w:lang w:val="en-US"/>
              </w:rPr>
              <w:t>1.51%</w:t>
            </w:r>
          </w:p>
        </w:tc>
        <w:tc>
          <w:tcPr>
            <w:tcW w:w="647" w:type="dxa"/>
            <w:vAlign w:val="center"/>
          </w:tcPr>
          <w:p w14:paraId="09887637" w14:textId="5A473137" w:rsidR="00644D02" w:rsidRPr="00644D02" w:rsidRDefault="00644D02" w:rsidP="00644D02">
            <w:pPr>
              <w:rPr>
                <w:sz w:val="13"/>
                <w:szCs w:val="13"/>
                <w:lang w:val="en-US"/>
              </w:rPr>
            </w:pPr>
            <w:r w:rsidRPr="00644D02">
              <w:rPr>
                <w:sz w:val="13"/>
                <w:szCs w:val="13"/>
                <w:lang w:val="en-US"/>
              </w:rPr>
              <w:t>-3.25%</w:t>
            </w:r>
          </w:p>
        </w:tc>
        <w:tc>
          <w:tcPr>
            <w:tcW w:w="647" w:type="dxa"/>
            <w:vAlign w:val="center"/>
          </w:tcPr>
          <w:p w14:paraId="532BBF92" w14:textId="7837F9B9" w:rsidR="00644D02" w:rsidRPr="00644D02" w:rsidRDefault="00644D02" w:rsidP="00644D02">
            <w:pPr>
              <w:rPr>
                <w:sz w:val="13"/>
                <w:szCs w:val="13"/>
                <w:lang w:val="en-US"/>
              </w:rPr>
            </w:pPr>
            <w:r w:rsidRPr="00644D02">
              <w:rPr>
                <w:sz w:val="13"/>
                <w:szCs w:val="13"/>
                <w:lang w:val="en-US"/>
              </w:rPr>
              <w:t>-3.06%</w:t>
            </w:r>
          </w:p>
        </w:tc>
        <w:tc>
          <w:tcPr>
            <w:tcW w:w="648" w:type="dxa"/>
            <w:vAlign w:val="center"/>
          </w:tcPr>
          <w:p w14:paraId="50612898" w14:textId="167419E2" w:rsidR="00644D02" w:rsidRPr="00644D02" w:rsidRDefault="00644D02" w:rsidP="00644D02">
            <w:pPr>
              <w:rPr>
                <w:sz w:val="13"/>
                <w:szCs w:val="13"/>
                <w:lang w:val="en-US"/>
              </w:rPr>
            </w:pPr>
            <w:r w:rsidRPr="00644D02">
              <w:rPr>
                <w:sz w:val="13"/>
                <w:szCs w:val="13"/>
                <w:lang w:val="en-US"/>
              </w:rPr>
              <w:t>-3:43%</w:t>
            </w:r>
          </w:p>
        </w:tc>
        <w:tc>
          <w:tcPr>
            <w:tcW w:w="648" w:type="dxa"/>
            <w:vAlign w:val="center"/>
          </w:tcPr>
          <w:p w14:paraId="3A5F1FEB" w14:textId="7F11A753" w:rsidR="00644D02" w:rsidRPr="00644D02" w:rsidRDefault="00644D02" w:rsidP="00644D02">
            <w:pPr>
              <w:rPr>
                <w:sz w:val="13"/>
                <w:szCs w:val="13"/>
                <w:lang w:val="en-US"/>
              </w:rPr>
            </w:pPr>
            <w:r w:rsidRPr="00644D02">
              <w:rPr>
                <w:sz w:val="13"/>
                <w:szCs w:val="13"/>
                <w:lang w:val="en-US"/>
              </w:rPr>
              <w:t>7.37%</w:t>
            </w:r>
          </w:p>
        </w:tc>
        <w:tc>
          <w:tcPr>
            <w:tcW w:w="648" w:type="dxa"/>
            <w:vAlign w:val="center"/>
          </w:tcPr>
          <w:p w14:paraId="6E5845E5" w14:textId="634D0C24" w:rsidR="00644D02" w:rsidRPr="00644D02" w:rsidRDefault="00644D02" w:rsidP="00644D02">
            <w:pPr>
              <w:rPr>
                <w:sz w:val="13"/>
                <w:szCs w:val="13"/>
                <w:lang w:val="en-US"/>
              </w:rPr>
            </w:pPr>
            <w:r w:rsidRPr="00644D02">
              <w:rPr>
                <w:sz w:val="13"/>
                <w:szCs w:val="13"/>
                <w:lang w:val="en-US"/>
              </w:rPr>
              <w:t>3.27%</w:t>
            </w:r>
          </w:p>
        </w:tc>
        <w:tc>
          <w:tcPr>
            <w:tcW w:w="648" w:type="dxa"/>
            <w:vAlign w:val="center"/>
          </w:tcPr>
          <w:p w14:paraId="4B7E65FD" w14:textId="1DD7BDFC" w:rsidR="00644D02" w:rsidRPr="00644D02" w:rsidRDefault="00644D02" w:rsidP="00644D02">
            <w:pPr>
              <w:rPr>
                <w:sz w:val="13"/>
                <w:szCs w:val="13"/>
                <w:lang w:val="en-US"/>
              </w:rPr>
            </w:pPr>
            <w:r w:rsidRPr="00644D02">
              <w:rPr>
                <w:sz w:val="13"/>
                <w:szCs w:val="13"/>
                <w:lang w:val="en-US"/>
              </w:rPr>
              <w:t>10.37%</w:t>
            </w:r>
          </w:p>
        </w:tc>
      </w:tr>
      <w:tr w:rsidR="00644D02" w14:paraId="359D0482" w14:textId="77777777" w:rsidTr="00644D02">
        <w:tc>
          <w:tcPr>
            <w:tcW w:w="647" w:type="dxa"/>
            <w:shd w:val="clear" w:color="auto" w:fill="D9D9D9" w:themeFill="background1" w:themeFillShade="D9"/>
            <w:vAlign w:val="center"/>
          </w:tcPr>
          <w:p w14:paraId="7A4619CB" w14:textId="78A03E84" w:rsidR="00644D02" w:rsidRPr="00644D02" w:rsidRDefault="00644D02" w:rsidP="00644D02">
            <w:pPr>
              <w:rPr>
                <w:sz w:val="13"/>
                <w:szCs w:val="13"/>
                <w:lang w:val="en-US"/>
              </w:rPr>
            </w:pPr>
            <w:r w:rsidRPr="00644D02">
              <w:rPr>
                <w:sz w:val="13"/>
                <w:szCs w:val="13"/>
                <w:lang w:val="en-US"/>
              </w:rPr>
              <w:t>2024</w:t>
            </w:r>
          </w:p>
        </w:tc>
        <w:tc>
          <w:tcPr>
            <w:tcW w:w="647" w:type="dxa"/>
            <w:vAlign w:val="center"/>
          </w:tcPr>
          <w:p w14:paraId="6E588332" w14:textId="368B4338" w:rsidR="00644D02" w:rsidRPr="00644D02" w:rsidRDefault="00644D02" w:rsidP="00644D02">
            <w:pPr>
              <w:rPr>
                <w:sz w:val="13"/>
                <w:szCs w:val="13"/>
                <w:lang w:val="en-US"/>
              </w:rPr>
            </w:pPr>
            <w:r w:rsidRPr="00644D02">
              <w:rPr>
                <w:sz w:val="13"/>
                <w:szCs w:val="13"/>
                <w:lang w:val="en-US"/>
              </w:rPr>
              <w:t>1.22%</w:t>
            </w:r>
          </w:p>
        </w:tc>
        <w:tc>
          <w:tcPr>
            <w:tcW w:w="647" w:type="dxa"/>
            <w:vAlign w:val="center"/>
          </w:tcPr>
          <w:p w14:paraId="54ADF825" w14:textId="179E792A" w:rsidR="00644D02" w:rsidRPr="00644D02" w:rsidRDefault="00644D02" w:rsidP="00644D02">
            <w:pPr>
              <w:rPr>
                <w:sz w:val="13"/>
                <w:szCs w:val="13"/>
                <w:lang w:val="en-US"/>
              </w:rPr>
            </w:pPr>
            <w:r w:rsidRPr="00644D02">
              <w:rPr>
                <w:sz w:val="13"/>
                <w:szCs w:val="13"/>
                <w:lang w:val="en-US"/>
              </w:rPr>
              <w:t>2.76%</w:t>
            </w:r>
          </w:p>
        </w:tc>
        <w:tc>
          <w:tcPr>
            <w:tcW w:w="647" w:type="dxa"/>
            <w:vAlign w:val="center"/>
          </w:tcPr>
          <w:p w14:paraId="31157B55" w14:textId="359AEE1D" w:rsidR="00644D02" w:rsidRPr="00644D02" w:rsidRDefault="00644D02" w:rsidP="00644D02">
            <w:pPr>
              <w:rPr>
                <w:sz w:val="13"/>
                <w:szCs w:val="13"/>
                <w:lang w:val="en-US"/>
              </w:rPr>
            </w:pPr>
            <w:r w:rsidRPr="00644D02">
              <w:rPr>
                <w:sz w:val="13"/>
                <w:szCs w:val="13"/>
                <w:lang w:val="en-US"/>
              </w:rPr>
              <w:t xml:space="preserve"> 4.22%</w:t>
            </w:r>
          </w:p>
        </w:tc>
        <w:tc>
          <w:tcPr>
            <w:tcW w:w="647" w:type="dxa"/>
            <w:vAlign w:val="center"/>
          </w:tcPr>
          <w:p w14:paraId="20294831" w14:textId="13ADAEAC" w:rsidR="00644D02" w:rsidRPr="00644D02" w:rsidRDefault="00644D02" w:rsidP="00644D02">
            <w:pPr>
              <w:rPr>
                <w:sz w:val="13"/>
                <w:szCs w:val="13"/>
                <w:lang w:val="en-US"/>
              </w:rPr>
            </w:pPr>
            <w:r w:rsidRPr="00644D02">
              <w:rPr>
                <w:sz w:val="13"/>
                <w:szCs w:val="13"/>
                <w:lang w:val="en-US"/>
              </w:rPr>
              <w:t>-1.58%</w:t>
            </w:r>
          </w:p>
        </w:tc>
        <w:tc>
          <w:tcPr>
            <w:tcW w:w="647" w:type="dxa"/>
            <w:vAlign w:val="center"/>
          </w:tcPr>
          <w:p w14:paraId="6AC3513F" w14:textId="0912B1B0"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6210C8BC" w14:textId="2D375F11" w:rsidR="00644D02" w:rsidRPr="00644D02" w:rsidRDefault="00644D02" w:rsidP="00644D02">
            <w:pPr>
              <w:rPr>
                <w:sz w:val="13"/>
                <w:szCs w:val="13"/>
                <w:lang w:val="en-US"/>
              </w:rPr>
            </w:pPr>
            <w:r w:rsidRPr="00644D02">
              <w:rPr>
                <w:sz w:val="13"/>
                <w:szCs w:val="13"/>
                <w:lang w:val="en-US"/>
              </w:rPr>
              <w:t>-3.61%</w:t>
            </w:r>
          </w:p>
        </w:tc>
        <w:tc>
          <w:tcPr>
            <w:tcW w:w="647" w:type="dxa"/>
            <w:vAlign w:val="center"/>
          </w:tcPr>
          <w:p w14:paraId="38F1AEE3" w14:textId="4046D682"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2ACF0518" w14:textId="78A01011" w:rsidR="00644D02" w:rsidRPr="00644D02" w:rsidRDefault="00644D02" w:rsidP="00644D02">
            <w:pPr>
              <w:rPr>
                <w:sz w:val="13"/>
                <w:szCs w:val="13"/>
                <w:lang w:val="en-US"/>
              </w:rPr>
            </w:pPr>
            <w:r w:rsidRPr="00644D02">
              <w:rPr>
                <w:sz w:val="13"/>
                <w:szCs w:val="13"/>
                <w:lang w:val="en-US"/>
              </w:rPr>
              <w:t>1.52%</w:t>
            </w:r>
          </w:p>
        </w:tc>
        <w:tc>
          <w:tcPr>
            <w:tcW w:w="647" w:type="dxa"/>
            <w:vAlign w:val="center"/>
          </w:tcPr>
          <w:p w14:paraId="63034042" w14:textId="2F954A06" w:rsidR="00644D02" w:rsidRPr="00644D02" w:rsidRDefault="00644D02" w:rsidP="00644D02">
            <w:pPr>
              <w:rPr>
                <w:sz w:val="13"/>
                <w:szCs w:val="13"/>
                <w:lang w:val="en-US"/>
              </w:rPr>
            </w:pPr>
            <w:r w:rsidRPr="00644D02">
              <w:rPr>
                <w:sz w:val="13"/>
                <w:szCs w:val="13"/>
                <w:lang w:val="en-US"/>
              </w:rPr>
              <w:t>0.99%</w:t>
            </w:r>
          </w:p>
        </w:tc>
        <w:tc>
          <w:tcPr>
            <w:tcW w:w="648" w:type="dxa"/>
            <w:vAlign w:val="center"/>
          </w:tcPr>
          <w:p w14:paraId="0EC51C51" w14:textId="0D4586C0" w:rsidR="00644D02" w:rsidRPr="00644D02" w:rsidRDefault="00644D02" w:rsidP="00644D02">
            <w:pPr>
              <w:rPr>
                <w:sz w:val="13"/>
                <w:szCs w:val="13"/>
                <w:lang w:val="en-US"/>
              </w:rPr>
            </w:pPr>
            <w:r w:rsidRPr="00644D02">
              <w:rPr>
                <w:sz w:val="13"/>
                <w:szCs w:val="13"/>
                <w:lang w:val="en-US"/>
              </w:rPr>
              <w:t>-3.31%</w:t>
            </w:r>
          </w:p>
        </w:tc>
        <w:tc>
          <w:tcPr>
            <w:tcW w:w="648" w:type="dxa"/>
            <w:vAlign w:val="center"/>
          </w:tcPr>
          <w:p w14:paraId="3ADBF7F6" w14:textId="3F4F1A90" w:rsidR="00644D02" w:rsidRPr="00644D02" w:rsidRDefault="00644D02" w:rsidP="00644D02">
            <w:pPr>
              <w:rPr>
                <w:sz w:val="13"/>
                <w:szCs w:val="13"/>
                <w:lang w:val="en-US"/>
              </w:rPr>
            </w:pPr>
            <w:r w:rsidRPr="00644D02">
              <w:rPr>
                <w:sz w:val="13"/>
                <w:szCs w:val="13"/>
                <w:lang w:val="en-US"/>
              </w:rPr>
              <w:t>-0.22%</w:t>
            </w:r>
          </w:p>
        </w:tc>
        <w:tc>
          <w:tcPr>
            <w:tcW w:w="648" w:type="dxa"/>
            <w:vAlign w:val="center"/>
          </w:tcPr>
          <w:p w14:paraId="23C47C79" w14:textId="58BAE399" w:rsidR="00644D02" w:rsidRPr="00644D02" w:rsidRDefault="00644D02" w:rsidP="00644D02">
            <w:pPr>
              <w:rPr>
                <w:sz w:val="13"/>
                <w:szCs w:val="13"/>
                <w:lang w:val="en-US"/>
              </w:rPr>
            </w:pPr>
            <w:r w:rsidRPr="00644D02">
              <w:rPr>
                <w:sz w:val="13"/>
                <w:szCs w:val="13"/>
                <w:lang w:val="en-US"/>
              </w:rPr>
              <w:t>1.02%</w:t>
            </w:r>
          </w:p>
        </w:tc>
        <w:tc>
          <w:tcPr>
            <w:tcW w:w="648" w:type="dxa"/>
            <w:vAlign w:val="center"/>
          </w:tcPr>
          <w:p w14:paraId="43E7FB35" w14:textId="14BA43E5" w:rsidR="00644D02" w:rsidRPr="00644D02" w:rsidRDefault="00644D02" w:rsidP="00644D02">
            <w:pPr>
              <w:rPr>
                <w:sz w:val="13"/>
                <w:szCs w:val="13"/>
                <w:lang w:val="en-US"/>
              </w:rPr>
            </w:pPr>
            <w:r w:rsidRPr="00644D02">
              <w:rPr>
                <w:sz w:val="13"/>
                <w:szCs w:val="13"/>
                <w:lang w:val="en-US"/>
              </w:rPr>
              <w:t>6.74%</w:t>
            </w:r>
          </w:p>
        </w:tc>
      </w:tr>
      <w:tr w:rsidR="00644D02" w14:paraId="5429F9A6" w14:textId="77777777" w:rsidTr="00644D02">
        <w:tc>
          <w:tcPr>
            <w:tcW w:w="647" w:type="dxa"/>
            <w:shd w:val="clear" w:color="auto" w:fill="D9D9D9" w:themeFill="background1" w:themeFillShade="D9"/>
            <w:vAlign w:val="center"/>
          </w:tcPr>
          <w:p w14:paraId="5869FC3B" w14:textId="695B3CC7" w:rsidR="00644D02" w:rsidRPr="00644D02" w:rsidRDefault="00644D02" w:rsidP="00644D02">
            <w:pPr>
              <w:rPr>
                <w:sz w:val="13"/>
                <w:szCs w:val="13"/>
                <w:lang w:val="en-US"/>
              </w:rPr>
            </w:pPr>
            <w:r w:rsidRPr="00644D02">
              <w:rPr>
                <w:sz w:val="13"/>
                <w:szCs w:val="13"/>
                <w:lang w:val="en-US"/>
              </w:rPr>
              <w:t>2025</w:t>
            </w:r>
          </w:p>
        </w:tc>
        <w:tc>
          <w:tcPr>
            <w:tcW w:w="647" w:type="dxa"/>
            <w:vAlign w:val="center"/>
          </w:tcPr>
          <w:p w14:paraId="74FE5206" w14:textId="6C379893" w:rsidR="00644D02" w:rsidRPr="00644D02" w:rsidRDefault="00644D02" w:rsidP="00644D02">
            <w:pPr>
              <w:rPr>
                <w:sz w:val="13"/>
                <w:szCs w:val="13"/>
                <w:lang w:val="en-US"/>
              </w:rPr>
            </w:pPr>
            <w:r w:rsidRPr="00644D02">
              <w:rPr>
                <w:sz w:val="13"/>
                <w:szCs w:val="13"/>
                <w:lang w:val="en-US"/>
              </w:rPr>
              <w:t>6.91%</w:t>
            </w:r>
          </w:p>
        </w:tc>
        <w:tc>
          <w:tcPr>
            <w:tcW w:w="647" w:type="dxa"/>
            <w:vAlign w:val="center"/>
          </w:tcPr>
          <w:p w14:paraId="5B9DB447" w14:textId="2BE52A07" w:rsidR="00644D02" w:rsidRPr="00644D02" w:rsidRDefault="00644D02" w:rsidP="00644D02">
            <w:pPr>
              <w:rPr>
                <w:sz w:val="13"/>
                <w:szCs w:val="13"/>
                <w:lang w:val="en-US"/>
              </w:rPr>
            </w:pPr>
            <w:r w:rsidRPr="00644D02">
              <w:rPr>
                <w:sz w:val="13"/>
                <w:szCs w:val="13"/>
                <w:lang w:val="en-US"/>
              </w:rPr>
              <w:t>3.12%</w:t>
            </w:r>
          </w:p>
        </w:tc>
        <w:tc>
          <w:tcPr>
            <w:tcW w:w="647" w:type="dxa"/>
            <w:vAlign w:val="center"/>
          </w:tcPr>
          <w:p w14:paraId="4C19EA9F" w14:textId="118A144E" w:rsidR="00644D02" w:rsidRPr="00644D02" w:rsidRDefault="00644D02" w:rsidP="00644D02">
            <w:pPr>
              <w:rPr>
                <w:bCs/>
                <w:sz w:val="13"/>
                <w:szCs w:val="13"/>
                <w:lang w:val="en-US"/>
              </w:rPr>
            </w:pPr>
            <w:r w:rsidRPr="00644D02">
              <w:rPr>
                <w:bCs/>
                <w:sz w:val="13"/>
                <w:szCs w:val="13"/>
                <w:lang w:val="en-US"/>
              </w:rPr>
              <w:t>-3.14%</w:t>
            </w:r>
          </w:p>
        </w:tc>
        <w:tc>
          <w:tcPr>
            <w:tcW w:w="647" w:type="dxa"/>
            <w:vAlign w:val="center"/>
          </w:tcPr>
          <w:p w14:paraId="194AC602" w14:textId="7D457342" w:rsidR="00644D02" w:rsidRPr="00644D02" w:rsidRDefault="00434557" w:rsidP="00644D02">
            <w:pPr>
              <w:rPr>
                <w:sz w:val="13"/>
                <w:szCs w:val="13"/>
                <w:lang w:val="en-US"/>
              </w:rPr>
            </w:pPr>
            <w:r>
              <w:rPr>
                <w:sz w:val="13"/>
                <w:szCs w:val="13"/>
                <w:lang w:val="en-US"/>
              </w:rPr>
              <w:t>1.06%</w:t>
            </w:r>
          </w:p>
        </w:tc>
        <w:tc>
          <w:tcPr>
            <w:tcW w:w="647" w:type="dxa"/>
            <w:vAlign w:val="center"/>
          </w:tcPr>
          <w:p w14:paraId="649AF1F2" w14:textId="066318DB" w:rsidR="00644D02" w:rsidRPr="00644D02" w:rsidRDefault="00AB1998" w:rsidP="00644D02">
            <w:pPr>
              <w:rPr>
                <w:sz w:val="13"/>
                <w:szCs w:val="13"/>
                <w:lang w:val="en-US"/>
              </w:rPr>
            </w:pPr>
            <w:r>
              <w:rPr>
                <w:sz w:val="13"/>
                <w:szCs w:val="13"/>
                <w:lang w:val="en-US"/>
              </w:rPr>
              <w:t>4.77%</w:t>
            </w:r>
          </w:p>
        </w:tc>
        <w:tc>
          <w:tcPr>
            <w:tcW w:w="647" w:type="dxa"/>
            <w:vAlign w:val="center"/>
          </w:tcPr>
          <w:p w14:paraId="2740CC19" w14:textId="4986F3DA" w:rsidR="00644D02" w:rsidRPr="00644D02" w:rsidRDefault="00BC7173" w:rsidP="00644D02">
            <w:pPr>
              <w:rPr>
                <w:sz w:val="13"/>
                <w:szCs w:val="13"/>
                <w:lang w:val="en-US"/>
              </w:rPr>
            </w:pPr>
            <w:r>
              <w:rPr>
                <w:sz w:val="13"/>
                <w:szCs w:val="13"/>
                <w:lang w:val="en-US"/>
              </w:rPr>
              <w:t>-1.11</w:t>
            </w:r>
            <w:r w:rsidR="00490AB3">
              <w:rPr>
                <w:sz w:val="13"/>
                <w:szCs w:val="13"/>
                <w:lang w:val="en-US"/>
              </w:rPr>
              <w:t>%</w:t>
            </w:r>
          </w:p>
        </w:tc>
        <w:tc>
          <w:tcPr>
            <w:tcW w:w="647" w:type="dxa"/>
            <w:vAlign w:val="center"/>
          </w:tcPr>
          <w:p w14:paraId="7BE2A63B" w14:textId="7C7A7B40" w:rsidR="00644D02" w:rsidRPr="00644D02" w:rsidRDefault="008152EB" w:rsidP="00644D02">
            <w:pPr>
              <w:rPr>
                <w:sz w:val="13"/>
                <w:szCs w:val="13"/>
                <w:lang w:val="en-US"/>
              </w:rPr>
            </w:pPr>
            <w:r>
              <w:rPr>
                <w:sz w:val="13"/>
                <w:szCs w:val="13"/>
                <w:lang w:val="en-US"/>
              </w:rPr>
              <w:t>1.23%</w:t>
            </w:r>
          </w:p>
        </w:tc>
        <w:tc>
          <w:tcPr>
            <w:tcW w:w="647" w:type="dxa"/>
            <w:vAlign w:val="center"/>
          </w:tcPr>
          <w:p w14:paraId="41102CC1" w14:textId="519DCE1F" w:rsidR="00644D02" w:rsidRPr="00644D02" w:rsidRDefault="008152EB" w:rsidP="00644D02">
            <w:pPr>
              <w:rPr>
                <w:sz w:val="13"/>
                <w:szCs w:val="13"/>
                <w:lang w:val="en-US"/>
              </w:rPr>
            </w:pPr>
            <w:r>
              <w:rPr>
                <w:sz w:val="13"/>
                <w:szCs w:val="13"/>
                <w:lang w:val="en-US"/>
              </w:rPr>
              <w:t>0.33%</w:t>
            </w:r>
          </w:p>
        </w:tc>
        <w:tc>
          <w:tcPr>
            <w:tcW w:w="647" w:type="dxa"/>
            <w:vAlign w:val="center"/>
          </w:tcPr>
          <w:p w14:paraId="2491C3C1" w14:textId="0F83E334" w:rsidR="00644D02" w:rsidRPr="00644D02" w:rsidRDefault="009B2067" w:rsidP="00644D02">
            <w:pPr>
              <w:rPr>
                <w:sz w:val="13"/>
                <w:szCs w:val="13"/>
                <w:lang w:val="en-US"/>
              </w:rPr>
            </w:pPr>
            <w:r>
              <w:rPr>
                <w:sz w:val="13"/>
                <w:szCs w:val="13"/>
                <w:lang w:val="en-US"/>
              </w:rPr>
              <w:t>2.20%</w:t>
            </w:r>
          </w:p>
        </w:tc>
        <w:tc>
          <w:tcPr>
            <w:tcW w:w="648" w:type="dxa"/>
            <w:vAlign w:val="center"/>
          </w:tcPr>
          <w:p w14:paraId="070F7C36" w14:textId="58903E72" w:rsidR="00644D02" w:rsidRPr="00644D02" w:rsidRDefault="00CA57AB" w:rsidP="00644D02">
            <w:pPr>
              <w:rPr>
                <w:sz w:val="13"/>
                <w:szCs w:val="13"/>
                <w:lang w:val="en-US"/>
              </w:rPr>
            </w:pPr>
            <w:r>
              <w:rPr>
                <w:sz w:val="13"/>
                <w:szCs w:val="13"/>
                <w:lang w:val="en-US"/>
              </w:rPr>
              <w:t>2.49%</w:t>
            </w:r>
          </w:p>
        </w:tc>
        <w:tc>
          <w:tcPr>
            <w:tcW w:w="648" w:type="dxa"/>
            <w:vAlign w:val="center"/>
          </w:tcPr>
          <w:p w14:paraId="781CE6D3" w14:textId="76844F57" w:rsidR="00644D02" w:rsidRPr="00644D02" w:rsidRDefault="00E446BD" w:rsidP="00644D02">
            <w:pPr>
              <w:rPr>
                <w:sz w:val="13"/>
                <w:szCs w:val="13"/>
                <w:lang w:val="en-US"/>
              </w:rPr>
            </w:pPr>
            <w:r>
              <w:rPr>
                <w:sz w:val="13"/>
                <w:szCs w:val="13"/>
                <w:lang w:val="en-US"/>
              </w:rPr>
              <w:t>0.18%</w:t>
            </w:r>
          </w:p>
        </w:tc>
        <w:tc>
          <w:tcPr>
            <w:tcW w:w="648" w:type="dxa"/>
            <w:vAlign w:val="center"/>
          </w:tcPr>
          <w:p w14:paraId="07D02A3C" w14:textId="589E36E5" w:rsidR="00644D02" w:rsidRPr="00644D02" w:rsidRDefault="002B6D0A" w:rsidP="00644D02">
            <w:pPr>
              <w:rPr>
                <w:sz w:val="13"/>
                <w:szCs w:val="13"/>
                <w:lang w:val="en-US"/>
              </w:rPr>
            </w:pPr>
            <w:r>
              <w:rPr>
                <w:sz w:val="13"/>
                <w:szCs w:val="13"/>
                <w:lang w:val="en-US"/>
              </w:rPr>
              <w:t>1.80%</w:t>
            </w:r>
          </w:p>
        </w:tc>
        <w:tc>
          <w:tcPr>
            <w:tcW w:w="648" w:type="dxa"/>
            <w:vAlign w:val="center"/>
          </w:tcPr>
          <w:p w14:paraId="57F103C1" w14:textId="0CF905F0" w:rsidR="00644D02" w:rsidRPr="00644D02" w:rsidRDefault="002B6D0A" w:rsidP="00644D02">
            <w:pPr>
              <w:rPr>
                <w:sz w:val="13"/>
                <w:szCs w:val="13"/>
                <w:lang w:val="en-US"/>
              </w:rPr>
            </w:pPr>
            <w:r>
              <w:rPr>
                <w:sz w:val="13"/>
                <w:szCs w:val="13"/>
                <w:lang w:val="en-US"/>
              </w:rPr>
              <w:t>21.30</w:t>
            </w:r>
            <w:r w:rsidR="00434557">
              <w:rPr>
                <w:sz w:val="13"/>
                <w:szCs w:val="13"/>
                <w:lang w:val="en-US"/>
              </w:rPr>
              <w:t>%</w:t>
            </w:r>
          </w:p>
        </w:tc>
      </w:tr>
      <w:tr w:rsidR="002C7EF8" w14:paraId="1A6BF114" w14:textId="77777777" w:rsidTr="00644D02">
        <w:tc>
          <w:tcPr>
            <w:tcW w:w="647" w:type="dxa"/>
            <w:shd w:val="clear" w:color="auto" w:fill="D9D9D9" w:themeFill="background1" w:themeFillShade="D9"/>
            <w:vAlign w:val="center"/>
          </w:tcPr>
          <w:p w14:paraId="6A851126" w14:textId="19F4BB62" w:rsidR="002C7EF8" w:rsidRPr="00644D02" w:rsidRDefault="002C7EF8" w:rsidP="00644D02">
            <w:pPr>
              <w:rPr>
                <w:sz w:val="13"/>
                <w:szCs w:val="13"/>
                <w:lang w:val="en-US"/>
              </w:rPr>
            </w:pPr>
            <w:r>
              <w:rPr>
                <w:sz w:val="13"/>
                <w:szCs w:val="13"/>
                <w:lang w:val="en-US"/>
              </w:rPr>
              <w:t>2026</w:t>
            </w:r>
          </w:p>
        </w:tc>
        <w:tc>
          <w:tcPr>
            <w:tcW w:w="647" w:type="dxa"/>
            <w:vAlign w:val="center"/>
          </w:tcPr>
          <w:p w14:paraId="0DEFC0BD" w14:textId="412917EA" w:rsidR="002C7EF8" w:rsidRPr="00644D02" w:rsidRDefault="002C7EF8" w:rsidP="00644D02">
            <w:pPr>
              <w:rPr>
                <w:sz w:val="13"/>
                <w:szCs w:val="13"/>
                <w:lang w:val="en-US"/>
              </w:rPr>
            </w:pPr>
            <w:r>
              <w:rPr>
                <w:sz w:val="13"/>
                <w:szCs w:val="13"/>
                <w:lang w:val="en-US"/>
              </w:rPr>
              <w:t>2.24%</w:t>
            </w:r>
          </w:p>
        </w:tc>
        <w:tc>
          <w:tcPr>
            <w:tcW w:w="647" w:type="dxa"/>
            <w:vAlign w:val="center"/>
          </w:tcPr>
          <w:p w14:paraId="41C1D5A5" w14:textId="54540607" w:rsidR="002C7EF8" w:rsidRPr="00644D02" w:rsidRDefault="001015FD" w:rsidP="00644D02">
            <w:pPr>
              <w:rPr>
                <w:sz w:val="13"/>
                <w:szCs w:val="13"/>
                <w:lang w:val="en-US"/>
              </w:rPr>
            </w:pPr>
            <w:r>
              <w:rPr>
                <w:sz w:val="13"/>
                <w:szCs w:val="13"/>
                <w:lang w:val="en-US"/>
              </w:rPr>
              <w:t>3.09%</w:t>
            </w:r>
          </w:p>
        </w:tc>
        <w:tc>
          <w:tcPr>
            <w:tcW w:w="647" w:type="dxa"/>
            <w:vAlign w:val="center"/>
          </w:tcPr>
          <w:p w14:paraId="442E039E" w14:textId="4F4015AF" w:rsidR="002C7EF8" w:rsidRPr="00644D02" w:rsidRDefault="002F27A0" w:rsidP="00644D02">
            <w:pPr>
              <w:rPr>
                <w:bCs/>
                <w:sz w:val="13"/>
                <w:szCs w:val="13"/>
                <w:lang w:val="en-US"/>
              </w:rPr>
            </w:pPr>
            <w:r>
              <w:rPr>
                <w:bCs/>
                <w:sz w:val="13"/>
                <w:szCs w:val="13"/>
                <w:lang w:val="en-US"/>
              </w:rPr>
              <w:t>-8.35%</w:t>
            </w:r>
          </w:p>
        </w:tc>
        <w:tc>
          <w:tcPr>
            <w:tcW w:w="647" w:type="dxa"/>
            <w:vAlign w:val="center"/>
          </w:tcPr>
          <w:p w14:paraId="344D94B9" w14:textId="0C6D060F" w:rsidR="002C7EF8" w:rsidRDefault="00741D60" w:rsidP="00644D02">
            <w:pPr>
              <w:rPr>
                <w:sz w:val="13"/>
                <w:szCs w:val="13"/>
                <w:lang w:val="en-US"/>
              </w:rPr>
            </w:pPr>
            <w:r>
              <w:rPr>
                <w:sz w:val="13"/>
                <w:szCs w:val="13"/>
                <w:lang w:val="en-US"/>
              </w:rPr>
              <w:t>5.06%</w:t>
            </w:r>
          </w:p>
        </w:tc>
        <w:tc>
          <w:tcPr>
            <w:tcW w:w="647" w:type="dxa"/>
            <w:vAlign w:val="center"/>
          </w:tcPr>
          <w:p w14:paraId="1F4F4C42" w14:textId="004B4A66" w:rsidR="002C7EF8" w:rsidRDefault="0015289B" w:rsidP="00644D02">
            <w:pPr>
              <w:rPr>
                <w:sz w:val="13"/>
                <w:szCs w:val="13"/>
                <w:lang w:val="en-US"/>
              </w:rPr>
            </w:pPr>
            <w:r>
              <w:rPr>
                <w:sz w:val="13"/>
                <w:szCs w:val="13"/>
                <w:lang w:val="en-US"/>
              </w:rPr>
              <w:t>3.30%</w:t>
            </w:r>
          </w:p>
        </w:tc>
        <w:tc>
          <w:tcPr>
            <w:tcW w:w="647" w:type="dxa"/>
            <w:vAlign w:val="center"/>
          </w:tcPr>
          <w:p w14:paraId="402D4BA8" w14:textId="77777777" w:rsidR="002C7EF8" w:rsidRDefault="002C7EF8" w:rsidP="00644D02">
            <w:pPr>
              <w:rPr>
                <w:sz w:val="13"/>
                <w:szCs w:val="13"/>
                <w:lang w:val="en-US"/>
              </w:rPr>
            </w:pPr>
          </w:p>
        </w:tc>
        <w:tc>
          <w:tcPr>
            <w:tcW w:w="647" w:type="dxa"/>
            <w:vAlign w:val="center"/>
          </w:tcPr>
          <w:p w14:paraId="24BC310B" w14:textId="77777777" w:rsidR="002C7EF8" w:rsidRDefault="002C7EF8" w:rsidP="00644D02">
            <w:pPr>
              <w:rPr>
                <w:sz w:val="13"/>
                <w:szCs w:val="13"/>
                <w:lang w:val="en-US"/>
              </w:rPr>
            </w:pPr>
          </w:p>
        </w:tc>
        <w:tc>
          <w:tcPr>
            <w:tcW w:w="647" w:type="dxa"/>
            <w:vAlign w:val="center"/>
          </w:tcPr>
          <w:p w14:paraId="62B231A2" w14:textId="77777777" w:rsidR="002C7EF8" w:rsidRDefault="002C7EF8" w:rsidP="00644D02">
            <w:pPr>
              <w:rPr>
                <w:sz w:val="13"/>
                <w:szCs w:val="13"/>
                <w:lang w:val="en-US"/>
              </w:rPr>
            </w:pPr>
          </w:p>
        </w:tc>
        <w:tc>
          <w:tcPr>
            <w:tcW w:w="647" w:type="dxa"/>
            <w:vAlign w:val="center"/>
          </w:tcPr>
          <w:p w14:paraId="69270E5B" w14:textId="77777777" w:rsidR="002C7EF8" w:rsidRDefault="002C7EF8" w:rsidP="00644D02">
            <w:pPr>
              <w:rPr>
                <w:sz w:val="13"/>
                <w:szCs w:val="13"/>
                <w:lang w:val="en-US"/>
              </w:rPr>
            </w:pPr>
          </w:p>
        </w:tc>
        <w:tc>
          <w:tcPr>
            <w:tcW w:w="648" w:type="dxa"/>
            <w:vAlign w:val="center"/>
          </w:tcPr>
          <w:p w14:paraId="1A5EB897" w14:textId="77777777" w:rsidR="002C7EF8" w:rsidRDefault="002C7EF8" w:rsidP="00644D02">
            <w:pPr>
              <w:rPr>
                <w:sz w:val="13"/>
                <w:szCs w:val="13"/>
                <w:lang w:val="en-US"/>
              </w:rPr>
            </w:pPr>
          </w:p>
        </w:tc>
        <w:tc>
          <w:tcPr>
            <w:tcW w:w="648" w:type="dxa"/>
            <w:vAlign w:val="center"/>
          </w:tcPr>
          <w:p w14:paraId="3EDC322D" w14:textId="77777777" w:rsidR="002C7EF8" w:rsidRDefault="002C7EF8" w:rsidP="00644D02">
            <w:pPr>
              <w:rPr>
                <w:sz w:val="13"/>
                <w:szCs w:val="13"/>
                <w:lang w:val="en-US"/>
              </w:rPr>
            </w:pPr>
          </w:p>
        </w:tc>
        <w:tc>
          <w:tcPr>
            <w:tcW w:w="648" w:type="dxa"/>
            <w:vAlign w:val="center"/>
          </w:tcPr>
          <w:p w14:paraId="207DC077" w14:textId="77777777" w:rsidR="002C7EF8" w:rsidRDefault="002C7EF8" w:rsidP="00644D02">
            <w:pPr>
              <w:rPr>
                <w:sz w:val="13"/>
                <w:szCs w:val="13"/>
                <w:lang w:val="en-US"/>
              </w:rPr>
            </w:pPr>
          </w:p>
        </w:tc>
        <w:tc>
          <w:tcPr>
            <w:tcW w:w="648" w:type="dxa"/>
            <w:vAlign w:val="center"/>
          </w:tcPr>
          <w:p w14:paraId="134D6016" w14:textId="4550C2FE" w:rsidR="002C7EF8" w:rsidRDefault="0015289B" w:rsidP="00644D02">
            <w:pPr>
              <w:rPr>
                <w:sz w:val="13"/>
                <w:szCs w:val="13"/>
                <w:lang w:val="en-US"/>
              </w:rPr>
            </w:pPr>
            <w:r>
              <w:rPr>
                <w:sz w:val="13"/>
                <w:szCs w:val="13"/>
                <w:lang w:val="en-US"/>
              </w:rPr>
              <w:t xml:space="preserve">4.85 </w:t>
            </w:r>
            <w:r w:rsidR="002C7EF8">
              <w:rPr>
                <w:sz w:val="13"/>
                <w:szCs w:val="13"/>
                <w:lang w:val="en-US"/>
              </w:rPr>
              <w:t>%</w:t>
            </w:r>
          </w:p>
        </w:tc>
      </w:tr>
    </w:tbl>
    <w:tbl>
      <w:tblPr>
        <w:tblStyle w:val="TableGrid"/>
        <w:tblW w:w="5333"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9674"/>
      </w:tblGrid>
      <w:tr w:rsidR="0093310C" w:rsidRPr="00835938" w14:paraId="38E7E66E" w14:textId="77777777" w:rsidTr="00644D02">
        <w:tc>
          <w:tcPr>
            <w:tcW w:w="9676" w:type="dxa"/>
          </w:tcPr>
          <w:p w14:paraId="2CC108BD" w14:textId="1E20EA26" w:rsidR="0093310C" w:rsidRPr="00340BB1" w:rsidRDefault="0093310C" w:rsidP="002964CD">
            <w:pPr>
              <w:rPr>
                <w:lang w:val="en-US"/>
              </w:rPr>
            </w:pPr>
          </w:p>
        </w:tc>
      </w:tr>
    </w:tbl>
    <w:p w14:paraId="022400A4" w14:textId="77777777" w:rsidR="006074EF" w:rsidRPr="00886627" w:rsidRDefault="006074EF" w:rsidP="006074EF">
      <w:pPr>
        <w:pStyle w:val="Heading1"/>
        <w:spacing w:before="240" w:after="120"/>
        <w:rPr>
          <w:rFonts w:asciiTheme="minorHAnsi" w:hAnsiTheme="minorHAnsi"/>
          <w:color w:val="C00000"/>
          <w:sz w:val="24"/>
          <w:lang w:val="en-US"/>
        </w:rPr>
      </w:pPr>
      <w:r w:rsidRPr="00E1240A">
        <w:rPr>
          <w:rFonts w:asciiTheme="minorHAnsi" w:hAnsiTheme="minorHAnsi"/>
          <w:color w:val="C00000"/>
          <w:sz w:val="24"/>
          <w:lang w:val="en-US"/>
        </w:rPr>
        <w:t>Figures &amp; Ratios</w:t>
      </w:r>
    </w:p>
    <w:p w14:paraId="4D419669" w14:textId="4F475B47" w:rsidR="003D230E" w:rsidRDefault="0015289B" w:rsidP="00F502BE">
      <w:pPr>
        <w:jc w:val="center"/>
        <w:rPr>
          <w:lang w:val="en-US"/>
        </w:rPr>
      </w:pPr>
      <w:r w:rsidRPr="0015289B">
        <w:drawing>
          <wp:inline distT="0" distB="0" distL="0" distR="0" wp14:anchorId="0594DBE8" wp14:editId="340F6FF8">
            <wp:extent cx="5759450" cy="1510665"/>
            <wp:effectExtent l="0" t="0" r="0" b="0"/>
            <wp:docPr id="1870894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510665"/>
                    </a:xfrm>
                    <a:prstGeom prst="rect">
                      <a:avLst/>
                    </a:prstGeom>
                    <a:noFill/>
                    <a:ln>
                      <a:noFill/>
                    </a:ln>
                  </pic:spPr>
                </pic:pic>
              </a:graphicData>
            </a:graphic>
          </wp:inline>
        </w:drawing>
      </w:r>
      <w:r w:rsidR="00253EE2" w:rsidRPr="00253EE2">
        <w:t xml:space="preserve"> </w:t>
      </w:r>
      <w:r w:rsidR="00490AB3" w:rsidRPr="00490AB3">
        <w:rPr>
          <w:noProof/>
        </w:rPr>
        <w:t xml:space="preserve"> </w:t>
      </w:r>
      <w:r>
        <w:rPr>
          <w:noProof/>
        </w:rPr>
        <w:drawing>
          <wp:inline distT="0" distB="0" distL="0" distR="0" wp14:anchorId="194C8E30" wp14:editId="31043BF5">
            <wp:extent cx="4343400" cy="3656753"/>
            <wp:effectExtent l="0" t="0" r="0" b="1270"/>
            <wp:docPr id="199760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5738" cy="3658721"/>
                    </a:xfrm>
                    <a:prstGeom prst="rect">
                      <a:avLst/>
                    </a:prstGeom>
                    <a:noFill/>
                  </pic:spPr>
                </pic:pic>
              </a:graphicData>
            </a:graphic>
          </wp:inline>
        </w:drawing>
      </w:r>
      <w:r w:rsidR="00253EE2" w:rsidRPr="00253EE2">
        <w:t xml:space="preserve"> </w:t>
      </w:r>
    </w:p>
    <w:tbl>
      <w:tblPr>
        <w:tblStyle w:val="TableGrid"/>
        <w:tblW w:w="10128" w:type="dxa"/>
        <w:tblInd w:w="-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5181"/>
        <w:gridCol w:w="4947"/>
      </w:tblGrid>
      <w:tr w:rsidR="00331F6A" w:rsidRPr="00835938" w14:paraId="050330B6" w14:textId="77777777" w:rsidTr="00D77307">
        <w:trPr>
          <w:trHeight w:val="1595"/>
        </w:trPr>
        <w:tc>
          <w:tcPr>
            <w:tcW w:w="5181" w:type="dxa"/>
            <w:tcBorders>
              <w:top w:val="nil"/>
              <w:left w:val="nil"/>
              <w:bottom w:val="nil"/>
              <w:right w:val="nil"/>
            </w:tcBorders>
            <w:shd w:val="clear" w:color="auto" w:fill="F2F2F2" w:themeFill="background1" w:themeFillShade="F2"/>
          </w:tcPr>
          <w:p w14:paraId="683416C1" w14:textId="77777777" w:rsidR="008E3503" w:rsidRPr="00835938" w:rsidRDefault="008E3503" w:rsidP="00C013B6">
            <w:pPr>
              <w:rPr>
                <w:sz w:val="10"/>
                <w:lang w:val="en-US"/>
              </w:rPr>
            </w:pPr>
          </w:p>
          <w:p w14:paraId="3159D76F" w14:textId="77777777" w:rsidR="006A5577" w:rsidRPr="00835938" w:rsidRDefault="006A5577" w:rsidP="00C013B6">
            <w:pPr>
              <w:rPr>
                <w:b/>
                <w:sz w:val="20"/>
                <w:lang w:val="en-US"/>
              </w:rPr>
            </w:pPr>
            <w:r w:rsidRPr="00835938">
              <w:rPr>
                <w:b/>
                <w:color w:val="C00000"/>
                <w:sz w:val="24"/>
                <w:lang w:val="en-US"/>
              </w:rPr>
              <w:t>Certificate Terms</w:t>
            </w:r>
          </w:p>
          <w:p w14:paraId="5EAA97B0" w14:textId="071273BC" w:rsidR="00331F6A" w:rsidRPr="00835938" w:rsidRDefault="00331F6A" w:rsidP="00C013B6">
            <w:pPr>
              <w:rPr>
                <w:sz w:val="20"/>
                <w:lang w:val="en-US"/>
              </w:rPr>
            </w:pPr>
            <w:r w:rsidRPr="00835938">
              <w:rPr>
                <w:sz w:val="20"/>
                <w:lang w:val="en-US"/>
              </w:rPr>
              <w:t xml:space="preserve">Issuer: </w:t>
            </w:r>
            <w:r w:rsidR="008C0330">
              <w:rPr>
                <w:sz w:val="20"/>
                <w:lang w:val="en-US"/>
              </w:rPr>
              <w:t>UBS AG, Zurich</w:t>
            </w:r>
          </w:p>
          <w:p w14:paraId="518A1706" w14:textId="77777777" w:rsidR="00331F6A" w:rsidRPr="00835938" w:rsidRDefault="00FE7D32" w:rsidP="00C013B6">
            <w:pPr>
              <w:rPr>
                <w:sz w:val="20"/>
                <w:lang w:val="en-US"/>
              </w:rPr>
            </w:pPr>
            <w:r w:rsidRPr="00835938">
              <w:rPr>
                <w:sz w:val="20"/>
                <w:lang w:val="en-US"/>
              </w:rPr>
              <w:t>Investment Manager</w:t>
            </w:r>
            <w:r w:rsidR="00331F6A" w:rsidRPr="00835938">
              <w:rPr>
                <w:sz w:val="20"/>
                <w:lang w:val="en-US"/>
              </w:rPr>
              <w:t>: Aspermont Capital AG</w:t>
            </w:r>
          </w:p>
          <w:p w14:paraId="39A22416" w14:textId="7ED15391" w:rsidR="00331F6A" w:rsidRPr="00835938" w:rsidRDefault="00331F6A" w:rsidP="00C013B6">
            <w:pPr>
              <w:rPr>
                <w:sz w:val="20"/>
                <w:lang w:val="en-US"/>
              </w:rPr>
            </w:pPr>
            <w:r w:rsidRPr="00835938">
              <w:rPr>
                <w:sz w:val="20"/>
                <w:lang w:val="en-US"/>
              </w:rPr>
              <w:t xml:space="preserve">ISIN: </w:t>
            </w:r>
            <w:r w:rsidR="008C0330">
              <w:rPr>
                <w:sz w:val="20"/>
                <w:lang w:val="en-US"/>
              </w:rPr>
              <w:t>CH0473592290</w:t>
            </w:r>
          </w:p>
          <w:p w14:paraId="1C4F30D8" w14:textId="77777777" w:rsidR="00331F6A" w:rsidRPr="00835938" w:rsidRDefault="00331F6A" w:rsidP="00C013B6">
            <w:pPr>
              <w:rPr>
                <w:sz w:val="20"/>
                <w:lang w:val="en-US"/>
              </w:rPr>
            </w:pPr>
            <w:r w:rsidRPr="00835938">
              <w:rPr>
                <w:sz w:val="20"/>
                <w:lang w:val="en-US"/>
              </w:rPr>
              <w:t>Profile: Tracker-Certificate (SVSP-Code: 1300)</w:t>
            </w:r>
          </w:p>
          <w:p w14:paraId="25118192" w14:textId="5A19E6A1" w:rsidR="006939B5" w:rsidRPr="00835938" w:rsidRDefault="006939B5" w:rsidP="008C0330">
            <w:pPr>
              <w:rPr>
                <w:sz w:val="20"/>
                <w:lang w:val="en-US"/>
              </w:rPr>
            </w:pPr>
            <w:r w:rsidRPr="00835938">
              <w:rPr>
                <w:sz w:val="20"/>
                <w:lang w:val="en-US"/>
              </w:rPr>
              <w:t xml:space="preserve">Launch date: </w:t>
            </w:r>
            <w:r w:rsidR="008C0330">
              <w:rPr>
                <w:sz w:val="20"/>
                <w:lang w:val="en-US"/>
              </w:rPr>
              <w:t>December 09</w:t>
            </w:r>
            <w:r w:rsidR="00FE7D32" w:rsidRPr="00835938">
              <w:rPr>
                <w:sz w:val="20"/>
                <w:lang w:val="en-US"/>
              </w:rPr>
              <w:t>,</w:t>
            </w:r>
            <w:r w:rsidR="00B77D68" w:rsidRPr="00835938">
              <w:rPr>
                <w:sz w:val="20"/>
                <w:lang w:val="en-US"/>
              </w:rPr>
              <w:t xml:space="preserve"> 201</w:t>
            </w:r>
            <w:r w:rsidR="008C0330">
              <w:rPr>
                <w:sz w:val="20"/>
                <w:lang w:val="en-US"/>
              </w:rPr>
              <w:t>9</w:t>
            </w:r>
          </w:p>
        </w:tc>
        <w:tc>
          <w:tcPr>
            <w:tcW w:w="4947" w:type="dxa"/>
            <w:tcBorders>
              <w:top w:val="nil"/>
              <w:left w:val="nil"/>
              <w:bottom w:val="nil"/>
              <w:right w:val="nil"/>
            </w:tcBorders>
            <w:shd w:val="clear" w:color="auto" w:fill="F2F2F2" w:themeFill="background1" w:themeFillShade="F2"/>
          </w:tcPr>
          <w:p w14:paraId="2BA4933C" w14:textId="5254B45F" w:rsidR="008E3503" w:rsidRPr="00835938" w:rsidRDefault="00E1240A" w:rsidP="00C013B6">
            <w:pPr>
              <w:rPr>
                <w:sz w:val="10"/>
                <w:lang w:val="en-US"/>
              </w:rPr>
            </w:pPr>
            <w:r>
              <w:rPr>
                <w:sz w:val="10"/>
                <w:lang w:val="en-US"/>
              </w:rPr>
              <w:t>..</w:t>
            </w:r>
          </w:p>
          <w:p w14:paraId="63B12C6D" w14:textId="77777777" w:rsidR="000B25A8" w:rsidRDefault="000B25A8" w:rsidP="00C013B6">
            <w:pPr>
              <w:rPr>
                <w:sz w:val="20"/>
                <w:lang w:val="en-US"/>
              </w:rPr>
            </w:pPr>
          </w:p>
          <w:p w14:paraId="1F024451" w14:textId="77777777" w:rsidR="00331F6A" w:rsidRPr="00835938" w:rsidRDefault="00331F6A" w:rsidP="00C013B6">
            <w:pPr>
              <w:rPr>
                <w:sz w:val="20"/>
                <w:lang w:val="en-US"/>
              </w:rPr>
            </w:pPr>
            <w:r w:rsidRPr="00835938">
              <w:rPr>
                <w:sz w:val="20"/>
                <w:lang w:val="en-US"/>
              </w:rPr>
              <w:t>Currency: EUR</w:t>
            </w:r>
          </w:p>
          <w:p w14:paraId="35038E6D" w14:textId="77777777" w:rsidR="00331F6A" w:rsidRPr="00835938" w:rsidRDefault="00331F6A" w:rsidP="00C013B6">
            <w:pPr>
              <w:rPr>
                <w:sz w:val="20"/>
                <w:lang w:val="en-US"/>
              </w:rPr>
            </w:pPr>
            <w:r w:rsidRPr="00835938">
              <w:rPr>
                <w:sz w:val="20"/>
                <w:lang w:val="en-US"/>
              </w:rPr>
              <w:t>Denomination: EUR 100</w:t>
            </w:r>
            <w:r w:rsidR="00FE7D32" w:rsidRPr="00835938">
              <w:rPr>
                <w:sz w:val="20"/>
                <w:lang w:val="en-US"/>
              </w:rPr>
              <w:t>0</w:t>
            </w:r>
            <w:r w:rsidRPr="00835938">
              <w:rPr>
                <w:sz w:val="20"/>
                <w:lang w:val="en-US"/>
              </w:rPr>
              <w:t xml:space="preserve"> per Unit</w:t>
            </w:r>
          </w:p>
          <w:p w14:paraId="647BAB82" w14:textId="1053C8D9" w:rsidR="00331F6A" w:rsidRPr="00835938" w:rsidRDefault="00331F6A" w:rsidP="00C013B6">
            <w:pPr>
              <w:rPr>
                <w:sz w:val="20"/>
                <w:lang w:val="en-US"/>
              </w:rPr>
            </w:pPr>
            <w:r w:rsidRPr="00835938">
              <w:rPr>
                <w:sz w:val="20"/>
                <w:lang w:val="en-US"/>
              </w:rPr>
              <w:t>Maturity</w:t>
            </w:r>
            <w:r w:rsidR="00FE7D32" w:rsidRPr="00835938">
              <w:rPr>
                <w:sz w:val="20"/>
                <w:lang w:val="en-US"/>
              </w:rPr>
              <w:t xml:space="preserve"> date</w:t>
            </w:r>
            <w:r w:rsidRPr="00835938">
              <w:rPr>
                <w:sz w:val="20"/>
                <w:lang w:val="en-US"/>
              </w:rPr>
              <w:t xml:space="preserve">: </w:t>
            </w:r>
            <w:r w:rsidR="008C0330">
              <w:rPr>
                <w:sz w:val="20"/>
                <w:lang w:val="en-US"/>
              </w:rPr>
              <w:t>December 09, 2026</w:t>
            </w:r>
          </w:p>
          <w:p w14:paraId="776F981A" w14:textId="77777777" w:rsidR="00331F6A" w:rsidRPr="00835938" w:rsidRDefault="00331F6A" w:rsidP="00C013B6">
            <w:pPr>
              <w:rPr>
                <w:sz w:val="20"/>
                <w:lang w:val="en-US"/>
              </w:rPr>
            </w:pPr>
            <w:r w:rsidRPr="00835938">
              <w:rPr>
                <w:sz w:val="20"/>
                <w:lang w:val="en-US"/>
              </w:rPr>
              <w:t xml:space="preserve">Listing: </w:t>
            </w:r>
            <w:r w:rsidR="00FE7D32" w:rsidRPr="00835938">
              <w:rPr>
                <w:sz w:val="20"/>
                <w:lang w:val="en-US"/>
              </w:rPr>
              <w:t>None</w:t>
            </w:r>
          </w:p>
          <w:p w14:paraId="0F2B23A5" w14:textId="7FA210B0" w:rsidR="00331F6A" w:rsidRPr="00835938" w:rsidRDefault="00DF6246" w:rsidP="00C013B6">
            <w:pPr>
              <w:rPr>
                <w:sz w:val="20"/>
                <w:lang w:val="en-US"/>
              </w:rPr>
            </w:pPr>
            <w:r>
              <w:rPr>
                <w:sz w:val="20"/>
                <w:lang w:val="en-US"/>
              </w:rPr>
              <w:t>(Original launch October 20, 2014)</w:t>
            </w:r>
          </w:p>
        </w:tc>
      </w:tr>
    </w:tbl>
    <w:p w14:paraId="05760F93" w14:textId="1EAFFB31" w:rsidR="00151D41" w:rsidRPr="00835938" w:rsidRDefault="00151D41" w:rsidP="005C3A13">
      <w:pPr>
        <w:rPr>
          <w:lang w:val="en-US"/>
        </w:rPr>
      </w:pPr>
    </w:p>
    <w:sectPr w:rsidR="00151D41" w:rsidRPr="00835938" w:rsidSect="0031340A">
      <w:headerReference w:type="even" r:id="rId13"/>
      <w:headerReference w:type="default" r:id="rId14"/>
      <w:footerReference w:type="even" r:id="rId15"/>
      <w:footerReference w:type="default" r:id="rId16"/>
      <w:headerReference w:type="first" r:id="rId17"/>
      <w:footerReference w:type="first" r:id="rId18"/>
      <w:pgSz w:w="11906" w:h="16838"/>
      <w:pgMar w:top="567" w:right="1418" w:bottom="1134" w:left="1418"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A471" w14:textId="77777777" w:rsidR="00B24269" w:rsidRDefault="00B24269" w:rsidP="00437B29">
      <w:pPr>
        <w:spacing w:after="0" w:line="240" w:lineRule="auto"/>
      </w:pPr>
      <w:r>
        <w:separator/>
      </w:r>
    </w:p>
  </w:endnote>
  <w:endnote w:type="continuationSeparator" w:id="0">
    <w:p w14:paraId="6B2590E7" w14:textId="77777777" w:rsidR="00B24269" w:rsidRDefault="00B24269"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8E54" w14:textId="77777777" w:rsidR="0031340A" w:rsidRDefault="0031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84E6" w14:textId="77777777" w:rsidR="0031340A" w:rsidRPr="0060595D" w:rsidRDefault="0031340A" w:rsidP="0031340A">
    <w:pPr>
      <w:spacing w:after="0"/>
      <w:rPr>
        <w:b/>
        <w:bCs/>
        <w:sz w:val="12"/>
        <w:szCs w:val="12"/>
        <w:lang w:val="en-GB"/>
      </w:rPr>
    </w:pPr>
    <w:bookmarkStart w:id="0" w:name="_Hlk198806462"/>
    <w:bookmarkStart w:id="1" w:name="_Hlk198806463"/>
    <w:bookmarkStart w:id="2" w:name="_Hlk198806573"/>
    <w:bookmarkStart w:id="3" w:name="_Hlk198806574"/>
    <w:bookmarkStart w:id="4" w:name="_Hlk198807306"/>
    <w:bookmarkStart w:id="5" w:name="_Hlk198807307"/>
    <w:bookmarkStart w:id="6" w:name="_Hlk198807512"/>
    <w:bookmarkStart w:id="7" w:name="_Hlk198807513"/>
    <w:bookmarkStart w:id="8" w:name="_Hlk198807798"/>
    <w:bookmarkStart w:id="9" w:name="_Hlk198807799"/>
    <w:bookmarkStart w:id="10" w:name="_Hlk198807821"/>
    <w:bookmarkStart w:id="11" w:name="_Hlk198807822"/>
    <w:bookmarkStart w:id="12" w:name="_Hlk198807999"/>
    <w:bookmarkStart w:id="13" w:name="_Hlk198808000"/>
    <w:bookmarkStart w:id="14" w:name="_Hlk198812556"/>
    <w:bookmarkStart w:id="15" w:name="_Hlk198812557"/>
    <w:bookmarkStart w:id="16" w:name="_Hlk198812564"/>
    <w:bookmarkStart w:id="17" w:name="_Hlk198812565"/>
    <w:r w:rsidRPr="0060595D">
      <w:rPr>
        <w:b/>
        <w:bCs/>
        <w:sz w:val="12"/>
        <w:szCs w:val="12"/>
        <w:lang w:val="en-GB"/>
      </w:rPr>
      <w:t>Disclaimer:</w:t>
    </w:r>
  </w:p>
  <w:p w14:paraId="045E31D7" w14:textId="77777777" w:rsidR="0031340A" w:rsidRPr="0060595D" w:rsidRDefault="0031340A" w:rsidP="0031340A">
    <w:pPr>
      <w:spacing w:after="0"/>
      <w:rPr>
        <w:sz w:val="12"/>
        <w:szCs w:val="12"/>
        <w:lang w:val="en-GB"/>
      </w:rPr>
    </w:pPr>
    <w:r w:rsidRPr="0060595D">
      <w:rPr>
        <w:sz w:val="12"/>
        <w:szCs w:val="12"/>
        <w:lang w:val="en-GB"/>
      </w:rPr>
      <w:t xml:space="preserve">This document constitutes advertising within the meaning of article 68 of the </w:t>
    </w:r>
    <w:proofErr w:type="spellStart"/>
    <w:r w:rsidRPr="0060595D">
      <w:rPr>
        <w:sz w:val="12"/>
        <w:szCs w:val="12"/>
        <w:lang w:val="en-GB"/>
      </w:rPr>
      <w:t>FinSA</w:t>
    </w:r>
    <w:proofErr w:type="spellEnd"/>
    <w:r w:rsidRPr="0060595D">
      <w:rPr>
        <w:sz w:val="12"/>
        <w:szCs w:val="12"/>
        <w:lang w:val="en-GB"/>
      </w:rPr>
      <w:t xml:space="preserve"> and is intended for information only and for personal use. This document is intended only for professional respectively qualified investors and not for private investors.  </w:t>
    </w:r>
  </w:p>
  <w:p w14:paraId="2CAAC71E" w14:textId="77777777" w:rsidR="0031340A" w:rsidRPr="0060595D" w:rsidRDefault="0031340A" w:rsidP="0031340A">
    <w:pPr>
      <w:spacing w:after="0"/>
      <w:rPr>
        <w:sz w:val="12"/>
        <w:szCs w:val="12"/>
        <w:lang w:val="en-GB"/>
      </w:rPr>
    </w:pPr>
    <w:r w:rsidRPr="0060595D">
      <w:rPr>
        <w:sz w:val="12"/>
        <w:szCs w:val="12"/>
        <w:lang w:val="en-GB"/>
      </w:rPr>
      <w:t> </w:t>
    </w:r>
    <w:r w:rsidRPr="0060595D">
      <w:rPr>
        <w:b/>
        <w:bCs/>
        <w:sz w:val="12"/>
        <w:szCs w:val="12"/>
        <w:lang w:val="en-GB"/>
      </w:rPr>
      <w:t>Structured Products</w:t>
    </w:r>
    <w:r w:rsidRPr="0060595D">
      <w:rPr>
        <w:sz w:val="12"/>
        <w:szCs w:val="12"/>
        <w:lang w:val="en-GB"/>
      </w:rPr>
      <w:t>: The financial products in this document do not qualify as units of a collective investment scheme in the meaning of Article 7 et seqq. of the Swiss Federal Act on Collective Investment Schemes (CISA) and are therefore neither supervised by the Swiss Financial Market Supervisory Authority (FINMA) nor registered with FINMA. Investors do not benefit from the specific investor protection provided under CISA. </w:t>
    </w:r>
  </w:p>
  <w:p w14:paraId="2EA5A4B7" w14:textId="77777777" w:rsidR="0031340A" w:rsidRPr="0060595D" w:rsidRDefault="0031340A" w:rsidP="0031340A">
    <w:pPr>
      <w:rPr>
        <w:sz w:val="12"/>
        <w:szCs w:val="12"/>
        <w:lang w:val="en-GB"/>
      </w:rPr>
    </w:pPr>
    <w:r w:rsidRPr="0060595D">
      <w:rPr>
        <w:sz w:val="12"/>
        <w:szCs w:val="12"/>
        <w:lang w:val="en-GB"/>
      </w:rPr>
      <w:t xml:space="preserve">No action has been or will be taken to permit a public offering of the financial products or possession or distribution of any offering material in relation to the financial products in any jurisdiction, where such action for that purpose is required. The most important jurisdictions where the financial products may not be publicly distributed are EEA, UK, Hong Kong and Singapore. The financial products may not be offered or sold within the USA, or to or for the account or benefit of US persons (as defined in Regulation S). It does not constitute a public offering, an offer to sell or a solicitation to buy any financial instruments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Aspermont Capital AG reserves the right to alter its services, products or prices at any time without prior notice. Aspermont Capital AG rejects </w:t>
    </w:r>
    <w:proofErr w:type="gramStart"/>
    <w:r w:rsidRPr="0060595D">
      <w:rPr>
        <w:sz w:val="12"/>
        <w:szCs w:val="12"/>
        <w:lang w:val="en-GB"/>
      </w:rPr>
      <w:t>any and all</w:t>
    </w:r>
    <w:proofErr w:type="gramEnd"/>
    <w:r w:rsidRPr="0060595D">
      <w:rPr>
        <w:sz w:val="12"/>
        <w:szCs w:val="12"/>
        <w:lang w:val="en-GB"/>
      </w:rPr>
      <w:t xml:space="preserve"> liability for incorrect or incomplete information. No responsibility is assumed in case of unsolicited delivery. Complete or partial reproduction without the express consent of Aspermont Capital AG is not permitted. </w:t>
    </w:r>
  </w:p>
  <w:p w14:paraId="4DDAC843" w14:textId="7FA7116E" w:rsidR="00A9207C" w:rsidRPr="0031340A" w:rsidRDefault="0031340A" w:rsidP="0031340A">
    <w:pPr>
      <w:rPr>
        <w:sz w:val="12"/>
        <w:szCs w:val="12"/>
        <w:lang w:val="en-GB"/>
      </w:rPr>
    </w:pPr>
    <w:r w:rsidRPr="0060595D">
      <w:rPr>
        <w:sz w:val="12"/>
        <w:szCs w:val="12"/>
        <w:lang w:val="en-GB"/>
      </w:rPr>
      <w:t xml:space="preserve">The relevant product documentation of the financial products can be obtained directly at Aspermont Capital AG, </w:t>
    </w:r>
    <w:proofErr w:type="spellStart"/>
    <w:r w:rsidRPr="0060595D">
      <w:rPr>
        <w:sz w:val="12"/>
        <w:szCs w:val="12"/>
        <w:lang w:val="en-GB"/>
      </w:rPr>
      <w:t>Loewenstrasse</w:t>
    </w:r>
    <w:proofErr w:type="spellEnd"/>
    <w:r w:rsidRPr="0060595D">
      <w:rPr>
        <w:sz w:val="12"/>
        <w:szCs w:val="12"/>
        <w:lang w:val="en-GB"/>
      </w:rPr>
      <w:t xml:space="preserve"> 66, CH-8001 Zurich, via telephone +41 43 888 66 44 or via email </w:t>
    </w:r>
    <w:hyperlink r:id="rId1" w:history="1">
      <w:r w:rsidRPr="0060595D">
        <w:rPr>
          <w:rStyle w:val="Hyperlink"/>
          <w:sz w:val="12"/>
          <w:szCs w:val="12"/>
          <w:lang w:val="en-GB"/>
        </w:rPr>
        <w:t>info@ascap.ch</w:t>
      </w:r>
    </w:hyperlink>
    <w:r w:rsidRPr="0060595D">
      <w:rPr>
        <w:sz w:val="12"/>
        <w:szCs w:val="12"/>
        <w:lang w:val="en-GB"/>
      </w:rPr>
      <w:t xml:space="preserve"> . </w:t>
    </w:r>
    <w:r>
      <w:rPr>
        <w:sz w:val="12"/>
        <w:szCs w:val="12"/>
        <w:lang w:val="en-GB"/>
      </w:rPr>
      <w:t xml:space="preserve"> </w:t>
    </w:r>
    <w:r w:rsidRPr="0060595D">
      <w:rPr>
        <w:sz w:val="12"/>
        <w:szCs w:val="12"/>
        <w:lang w:val="en-GB"/>
      </w:rPr>
      <w:t>© Aspermont Capital AG 202</w:t>
    </w:r>
    <w:r>
      <w:rPr>
        <w:sz w:val="12"/>
        <w:szCs w:val="12"/>
        <w:lang w:val="en-GB"/>
      </w:rPr>
      <w:t>5</w:t>
    </w:r>
    <w:r w:rsidRPr="0060595D">
      <w:rPr>
        <w:sz w:val="12"/>
        <w:szCs w:val="12"/>
        <w:lang w:val="en-GB"/>
      </w:rPr>
      <w:t>. All rights reserved.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FABC" w14:textId="77777777" w:rsidR="0031340A" w:rsidRDefault="0031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BE2E" w14:textId="77777777" w:rsidR="00B24269" w:rsidRDefault="00B24269" w:rsidP="00437B29">
      <w:pPr>
        <w:spacing w:after="0" w:line="240" w:lineRule="auto"/>
      </w:pPr>
      <w:r>
        <w:separator/>
      </w:r>
    </w:p>
  </w:footnote>
  <w:footnote w:type="continuationSeparator" w:id="0">
    <w:p w14:paraId="6DCB9A2A" w14:textId="77777777" w:rsidR="00B24269" w:rsidRDefault="00B24269" w:rsidP="0043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2181" w14:textId="77777777" w:rsidR="0031340A" w:rsidRDefault="0031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90B1" w14:textId="77777777" w:rsidR="00B44F4A" w:rsidRDefault="00B44F4A">
    <w:pPr>
      <w:pStyle w:val="Header"/>
    </w:pPr>
    <w:r>
      <w:tab/>
    </w:r>
    <w:r>
      <w:tab/>
    </w:r>
    <w:r w:rsidRPr="00437B29">
      <w:rPr>
        <w:noProof/>
        <w:lang w:val="de-CH" w:eastAsia="de-CH"/>
      </w:rPr>
      <w:drawing>
        <wp:inline distT="0" distB="0" distL="0" distR="0" wp14:anchorId="00B60BFF" wp14:editId="62F6F579">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5F6D" w14:textId="77777777" w:rsidR="0031340A" w:rsidRDefault="00313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3MDCzNLY0MTOysDRT0lEKTi0uzszPAykwrAUA5dAFZywAAAA="/>
  </w:docVars>
  <w:rsids>
    <w:rsidRoot w:val="00437B29"/>
    <w:rsid w:val="00001D80"/>
    <w:rsid w:val="00003EED"/>
    <w:rsid w:val="00004613"/>
    <w:rsid w:val="00006D58"/>
    <w:rsid w:val="00007B82"/>
    <w:rsid w:val="00007D23"/>
    <w:rsid w:val="00007DDD"/>
    <w:rsid w:val="00010425"/>
    <w:rsid w:val="000110D3"/>
    <w:rsid w:val="00013FFF"/>
    <w:rsid w:val="00014196"/>
    <w:rsid w:val="0001436B"/>
    <w:rsid w:val="00014A55"/>
    <w:rsid w:val="00016181"/>
    <w:rsid w:val="0001747D"/>
    <w:rsid w:val="000225C9"/>
    <w:rsid w:val="00022CE4"/>
    <w:rsid w:val="00024A46"/>
    <w:rsid w:val="00024F63"/>
    <w:rsid w:val="00024F7A"/>
    <w:rsid w:val="00025172"/>
    <w:rsid w:val="000251EC"/>
    <w:rsid w:val="000252DD"/>
    <w:rsid w:val="00030791"/>
    <w:rsid w:val="00032463"/>
    <w:rsid w:val="00033C4B"/>
    <w:rsid w:val="00034B08"/>
    <w:rsid w:val="00034E0F"/>
    <w:rsid w:val="000369ED"/>
    <w:rsid w:val="00036EFD"/>
    <w:rsid w:val="0003790E"/>
    <w:rsid w:val="00040C23"/>
    <w:rsid w:val="00041D97"/>
    <w:rsid w:val="00054942"/>
    <w:rsid w:val="000559CF"/>
    <w:rsid w:val="00056994"/>
    <w:rsid w:val="000573E2"/>
    <w:rsid w:val="0005783C"/>
    <w:rsid w:val="000608CB"/>
    <w:rsid w:val="000609BF"/>
    <w:rsid w:val="00063AF1"/>
    <w:rsid w:val="00065742"/>
    <w:rsid w:val="000724BE"/>
    <w:rsid w:val="00072DB9"/>
    <w:rsid w:val="00073CF5"/>
    <w:rsid w:val="00080EF4"/>
    <w:rsid w:val="000817D6"/>
    <w:rsid w:val="00082AAD"/>
    <w:rsid w:val="00082DC9"/>
    <w:rsid w:val="0008471A"/>
    <w:rsid w:val="00084BB9"/>
    <w:rsid w:val="000864EB"/>
    <w:rsid w:val="00087EFC"/>
    <w:rsid w:val="000906AE"/>
    <w:rsid w:val="00091112"/>
    <w:rsid w:val="000916D9"/>
    <w:rsid w:val="000931B3"/>
    <w:rsid w:val="0009445B"/>
    <w:rsid w:val="000944DF"/>
    <w:rsid w:val="00094798"/>
    <w:rsid w:val="00094ED5"/>
    <w:rsid w:val="000957C8"/>
    <w:rsid w:val="000962E0"/>
    <w:rsid w:val="0009796D"/>
    <w:rsid w:val="000A0072"/>
    <w:rsid w:val="000A0A96"/>
    <w:rsid w:val="000A1293"/>
    <w:rsid w:val="000A1431"/>
    <w:rsid w:val="000A2AE4"/>
    <w:rsid w:val="000A4D43"/>
    <w:rsid w:val="000A696E"/>
    <w:rsid w:val="000A7FDE"/>
    <w:rsid w:val="000B25A8"/>
    <w:rsid w:val="000B336A"/>
    <w:rsid w:val="000B3D39"/>
    <w:rsid w:val="000B4637"/>
    <w:rsid w:val="000B5120"/>
    <w:rsid w:val="000B6C80"/>
    <w:rsid w:val="000B6E1F"/>
    <w:rsid w:val="000B74C9"/>
    <w:rsid w:val="000B7B5D"/>
    <w:rsid w:val="000C4616"/>
    <w:rsid w:val="000C6B56"/>
    <w:rsid w:val="000C7220"/>
    <w:rsid w:val="000C7AF6"/>
    <w:rsid w:val="000D0C53"/>
    <w:rsid w:val="000D26E3"/>
    <w:rsid w:val="000D2798"/>
    <w:rsid w:val="000D3472"/>
    <w:rsid w:val="000D53B3"/>
    <w:rsid w:val="000D6637"/>
    <w:rsid w:val="000D7029"/>
    <w:rsid w:val="000E015F"/>
    <w:rsid w:val="000E3426"/>
    <w:rsid w:val="000E4FF8"/>
    <w:rsid w:val="000E6371"/>
    <w:rsid w:val="000E68BE"/>
    <w:rsid w:val="000F108B"/>
    <w:rsid w:val="000F1AD3"/>
    <w:rsid w:val="000F4835"/>
    <w:rsid w:val="000F48E0"/>
    <w:rsid w:val="000F4E9F"/>
    <w:rsid w:val="000F5C63"/>
    <w:rsid w:val="000F6AF0"/>
    <w:rsid w:val="001015FD"/>
    <w:rsid w:val="00102BA4"/>
    <w:rsid w:val="0010464E"/>
    <w:rsid w:val="001069EC"/>
    <w:rsid w:val="00107E0F"/>
    <w:rsid w:val="00110354"/>
    <w:rsid w:val="00111945"/>
    <w:rsid w:val="00111B3B"/>
    <w:rsid w:val="001120DC"/>
    <w:rsid w:val="001124E0"/>
    <w:rsid w:val="00114584"/>
    <w:rsid w:val="00116792"/>
    <w:rsid w:val="00121E8B"/>
    <w:rsid w:val="0012204D"/>
    <w:rsid w:val="00122700"/>
    <w:rsid w:val="00123B0B"/>
    <w:rsid w:val="0012403A"/>
    <w:rsid w:val="00125168"/>
    <w:rsid w:val="001258AF"/>
    <w:rsid w:val="00130C1C"/>
    <w:rsid w:val="001312FC"/>
    <w:rsid w:val="00132E83"/>
    <w:rsid w:val="00133BEC"/>
    <w:rsid w:val="00133BFD"/>
    <w:rsid w:val="00135171"/>
    <w:rsid w:val="00135C68"/>
    <w:rsid w:val="001408DB"/>
    <w:rsid w:val="00140C4D"/>
    <w:rsid w:val="001458F3"/>
    <w:rsid w:val="00146EDB"/>
    <w:rsid w:val="00147A97"/>
    <w:rsid w:val="00150331"/>
    <w:rsid w:val="00150469"/>
    <w:rsid w:val="00151866"/>
    <w:rsid w:val="00151D41"/>
    <w:rsid w:val="0015289B"/>
    <w:rsid w:val="00153537"/>
    <w:rsid w:val="001536C9"/>
    <w:rsid w:val="001544BD"/>
    <w:rsid w:val="00155076"/>
    <w:rsid w:val="00155E5A"/>
    <w:rsid w:val="0015626D"/>
    <w:rsid w:val="001630FD"/>
    <w:rsid w:val="00163197"/>
    <w:rsid w:val="00173A63"/>
    <w:rsid w:val="001769F2"/>
    <w:rsid w:val="00181B45"/>
    <w:rsid w:val="00181BB8"/>
    <w:rsid w:val="00181F86"/>
    <w:rsid w:val="00183C78"/>
    <w:rsid w:val="00184ED7"/>
    <w:rsid w:val="00187215"/>
    <w:rsid w:val="0018795C"/>
    <w:rsid w:val="00191855"/>
    <w:rsid w:val="001927EC"/>
    <w:rsid w:val="00194B3F"/>
    <w:rsid w:val="00196731"/>
    <w:rsid w:val="001A1D0D"/>
    <w:rsid w:val="001A2444"/>
    <w:rsid w:val="001A3354"/>
    <w:rsid w:val="001A3B34"/>
    <w:rsid w:val="001A6557"/>
    <w:rsid w:val="001B024B"/>
    <w:rsid w:val="001B1F78"/>
    <w:rsid w:val="001B66BB"/>
    <w:rsid w:val="001B7509"/>
    <w:rsid w:val="001C204E"/>
    <w:rsid w:val="001C4661"/>
    <w:rsid w:val="001C4EBB"/>
    <w:rsid w:val="001C600B"/>
    <w:rsid w:val="001C61C7"/>
    <w:rsid w:val="001C63AE"/>
    <w:rsid w:val="001D40F2"/>
    <w:rsid w:val="001E0BCF"/>
    <w:rsid w:val="001E10BA"/>
    <w:rsid w:val="001E3EC3"/>
    <w:rsid w:val="001E6282"/>
    <w:rsid w:val="001E7B4D"/>
    <w:rsid w:val="001E7B84"/>
    <w:rsid w:val="001F0D5E"/>
    <w:rsid w:val="001F1DF5"/>
    <w:rsid w:val="001F2705"/>
    <w:rsid w:val="001F30DB"/>
    <w:rsid w:val="001F37C1"/>
    <w:rsid w:val="001F4235"/>
    <w:rsid w:val="001F7523"/>
    <w:rsid w:val="002010F5"/>
    <w:rsid w:val="00201F19"/>
    <w:rsid w:val="002046BC"/>
    <w:rsid w:val="00204FB6"/>
    <w:rsid w:val="00205228"/>
    <w:rsid w:val="00207F32"/>
    <w:rsid w:val="002100F1"/>
    <w:rsid w:val="00210B89"/>
    <w:rsid w:val="002124A1"/>
    <w:rsid w:val="002138C5"/>
    <w:rsid w:val="002138C6"/>
    <w:rsid w:val="00213C82"/>
    <w:rsid w:val="002166D2"/>
    <w:rsid w:val="002233E1"/>
    <w:rsid w:val="00225832"/>
    <w:rsid w:val="00230885"/>
    <w:rsid w:val="00232B3C"/>
    <w:rsid w:val="00233A9E"/>
    <w:rsid w:val="00235E33"/>
    <w:rsid w:val="002363C5"/>
    <w:rsid w:val="00236AD2"/>
    <w:rsid w:val="00240775"/>
    <w:rsid w:val="00241376"/>
    <w:rsid w:val="00242F21"/>
    <w:rsid w:val="00243D2E"/>
    <w:rsid w:val="00243F7E"/>
    <w:rsid w:val="00245402"/>
    <w:rsid w:val="00246404"/>
    <w:rsid w:val="002468BD"/>
    <w:rsid w:val="00250CBC"/>
    <w:rsid w:val="00251AEB"/>
    <w:rsid w:val="0025217D"/>
    <w:rsid w:val="00253EE2"/>
    <w:rsid w:val="0025517A"/>
    <w:rsid w:val="00255ABF"/>
    <w:rsid w:val="00255AC1"/>
    <w:rsid w:val="002570C7"/>
    <w:rsid w:val="00257885"/>
    <w:rsid w:val="00257D49"/>
    <w:rsid w:val="00260610"/>
    <w:rsid w:val="0026271B"/>
    <w:rsid w:val="002645AF"/>
    <w:rsid w:val="00266B55"/>
    <w:rsid w:val="00267D81"/>
    <w:rsid w:val="002707DD"/>
    <w:rsid w:val="002708BE"/>
    <w:rsid w:val="00271153"/>
    <w:rsid w:val="002722B0"/>
    <w:rsid w:val="002722B8"/>
    <w:rsid w:val="002733EC"/>
    <w:rsid w:val="00273CDA"/>
    <w:rsid w:val="00273E2E"/>
    <w:rsid w:val="002800EB"/>
    <w:rsid w:val="00281A40"/>
    <w:rsid w:val="00281F11"/>
    <w:rsid w:val="00282237"/>
    <w:rsid w:val="00283A91"/>
    <w:rsid w:val="002845B0"/>
    <w:rsid w:val="00287006"/>
    <w:rsid w:val="00287689"/>
    <w:rsid w:val="002917E5"/>
    <w:rsid w:val="00291F2C"/>
    <w:rsid w:val="002920C3"/>
    <w:rsid w:val="002923E3"/>
    <w:rsid w:val="002964CD"/>
    <w:rsid w:val="002977ED"/>
    <w:rsid w:val="002978D8"/>
    <w:rsid w:val="002A2476"/>
    <w:rsid w:val="002A2F6A"/>
    <w:rsid w:val="002A4819"/>
    <w:rsid w:val="002A4C48"/>
    <w:rsid w:val="002B0F66"/>
    <w:rsid w:val="002B15F6"/>
    <w:rsid w:val="002B5811"/>
    <w:rsid w:val="002B5F69"/>
    <w:rsid w:val="002B6D0A"/>
    <w:rsid w:val="002B7346"/>
    <w:rsid w:val="002B7554"/>
    <w:rsid w:val="002B7979"/>
    <w:rsid w:val="002C0607"/>
    <w:rsid w:val="002C0B05"/>
    <w:rsid w:val="002C100B"/>
    <w:rsid w:val="002C14A5"/>
    <w:rsid w:val="002C555C"/>
    <w:rsid w:val="002C6793"/>
    <w:rsid w:val="002C7111"/>
    <w:rsid w:val="002C796D"/>
    <w:rsid w:val="002C7A91"/>
    <w:rsid w:val="002C7EF8"/>
    <w:rsid w:val="002D0CDC"/>
    <w:rsid w:val="002D40E3"/>
    <w:rsid w:val="002D51A5"/>
    <w:rsid w:val="002D53BB"/>
    <w:rsid w:val="002E0485"/>
    <w:rsid w:val="002E1476"/>
    <w:rsid w:val="002E19E1"/>
    <w:rsid w:val="002E4D41"/>
    <w:rsid w:val="002E7D6C"/>
    <w:rsid w:val="002F27A0"/>
    <w:rsid w:val="002F5B0D"/>
    <w:rsid w:val="002F620B"/>
    <w:rsid w:val="00300BC1"/>
    <w:rsid w:val="003046EB"/>
    <w:rsid w:val="00306B22"/>
    <w:rsid w:val="00306F09"/>
    <w:rsid w:val="00307431"/>
    <w:rsid w:val="00307464"/>
    <w:rsid w:val="00307EFF"/>
    <w:rsid w:val="00310EF2"/>
    <w:rsid w:val="00312E51"/>
    <w:rsid w:val="0031340A"/>
    <w:rsid w:val="00313650"/>
    <w:rsid w:val="00314212"/>
    <w:rsid w:val="00314DD9"/>
    <w:rsid w:val="00315358"/>
    <w:rsid w:val="00315CBA"/>
    <w:rsid w:val="00315DC6"/>
    <w:rsid w:val="003162FB"/>
    <w:rsid w:val="00317CEC"/>
    <w:rsid w:val="00321084"/>
    <w:rsid w:val="0032129B"/>
    <w:rsid w:val="00321D14"/>
    <w:rsid w:val="003227A9"/>
    <w:rsid w:val="00323CD7"/>
    <w:rsid w:val="0032617D"/>
    <w:rsid w:val="00326412"/>
    <w:rsid w:val="00327001"/>
    <w:rsid w:val="00331F6A"/>
    <w:rsid w:val="00332D7A"/>
    <w:rsid w:val="00333E99"/>
    <w:rsid w:val="00334DAD"/>
    <w:rsid w:val="00336797"/>
    <w:rsid w:val="00337A3C"/>
    <w:rsid w:val="00340BB1"/>
    <w:rsid w:val="00342208"/>
    <w:rsid w:val="003428E2"/>
    <w:rsid w:val="00342C49"/>
    <w:rsid w:val="00343604"/>
    <w:rsid w:val="00344192"/>
    <w:rsid w:val="0034533F"/>
    <w:rsid w:val="00345615"/>
    <w:rsid w:val="00346B7B"/>
    <w:rsid w:val="00347569"/>
    <w:rsid w:val="003502F6"/>
    <w:rsid w:val="003519A9"/>
    <w:rsid w:val="00352D30"/>
    <w:rsid w:val="00352F7D"/>
    <w:rsid w:val="003541F2"/>
    <w:rsid w:val="00356D0A"/>
    <w:rsid w:val="003607EA"/>
    <w:rsid w:val="00362E58"/>
    <w:rsid w:val="003656BA"/>
    <w:rsid w:val="003665FD"/>
    <w:rsid w:val="0036661E"/>
    <w:rsid w:val="00366FBB"/>
    <w:rsid w:val="0036718D"/>
    <w:rsid w:val="0036768F"/>
    <w:rsid w:val="00375B77"/>
    <w:rsid w:val="00375E83"/>
    <w:rsid w:val="00377901"/>
    <w:rsid w:val="00380B7E"/>
    <w:rsid w:val="00383532"/>
    <w:rsid w:val="003850A2"/>
    <w:rsid w:val="0038516F"/>
    <w:rsid w:val="003873F8"/>
    <w:rsid w:val="00387AD9"/>
    <w:rsid w:val="003908E6"/>
    <w:rsid w:val="00393F88"/>
    <w:rsid w:val="00394CDA"/>
    <w:rsid w:val="00396B1C"/>
    <w:rsid w:val="003A1025"/>
    <w:rsid w:val="003A3B7D"/>
    <w:rsid w:val="003A42E1"/>
    <w:rsid w:val="003A5AF9"/>
    <w:rsid w:val="003A630E"/>
    <w:rsid w:val="003A77D5"/>
    <w:rsid w:val="003A7A2C"/>
    <w:rsid w:val="003B0C36"/>
    <w:rsid w:val="003B0E59"/>
    <w:rsid w:val="003B1A91"/>
    <w:rsid w:val="003B4057"/>
    <w:rsid w:val="003B4AF1"/>
    <w:rsid w:val="003B5B04"/>
    <w:rsid w:val="003B5E7F"/>
    <w:rsid w:val="003C30AD"/>
    <w:rsid w:val="003C4105"/>
    <w:rsid w:val="003C5C3F"/>
    <w:rsid w:val="003D230E"/>
    <w:rsid w:val="003D4215"/>
    <w:rsid w:val="003D5E80"/>
    <w:rsid w:val="003D6997"/>
    <w:rsid w:val="003D6F1D"/>
    <w:rsid w:val="003D78C9"/>
    <w:rsid w:val="003E0321"/>
    <w:rsid w:val="003E2ED9"/>
    <w:rsid w:val="003E4C69"/>
    <w:rsid w:val="003F152C"/>
    <w:rsid w:val="003F2DDB"/>
    <w:rsid w:val="003F4F14"/>
    <w:rsid w:val="003F69F3"/>
    <w:rsid w:val="003F7D96"/>
    <w:rsid w:val="004012E2"/>
    <w:rsid w:val="004017E3"/>
    <w:rsid w:val="00403EAD"/>
    <w:rsid w:val="00404E04"/>
    <w:rsid w:val="00405738"/>
    <w:rsid w:val="00406285"/>
    <w:rsid w:val="00410443"/>
    <w:rsid w:val="00411E34"/>
    <w:rsid w:val="00411EBE"/>
    <w:rsid w:val="004127C9"/>
    <w:rsid w:val="00413E28"/>
    <w:rsid w:val="004143FB"/>
    <w:rsid w:val="004149B5"/>
    <w:rsid w:val="00415963"/>
    <w:rsid w:val="004204B9"/>
    <w:rsid w:val="00420DBD"/>
    <w:rsid w:val="00422DDA"/>
    <w:rsid w:val="00423AB4"/>
    <w:rsid w:val="00423AE4"/>
    <w:rsid w:val="00423DB3"/>
    <w:rsid w:val="00424404"/>
    <w:rsid w:val="00424540"/>
    <w:rsid w:val="00424A57"/>
    <w:rsid w:val="00425B16"/>
    <w:rsid w:val="00425E30"/>
    <w:rsid w:val="00427595"/>
    <w:rsid w:val="00431493"/>
    <w:rsid w:val="004319FB"/>
    <w:rsid w:val="004326D0"/>
    <w:rsid w:val="0043443E"/>
    <w:rsid w:val="00434557"/>
    <w:rsid w:val="00436B97"/>
    <w:rsid w:val="004372B2"/>
    <w:rsid w:val="00437B29"/>
    <w:rsid w:val="00440CF4"/>
    <w:rsid w:val="004427F3"/>
    <w:rsid w:val="00442CF2"/>
    <w:rsid w:val="00443F89"/>
    <w:rsid w:val="004462E6"/>
    <w:rsid w:val="004477AA"/>
    <w:rsid w:val="00447865"/>
    <w:rsid w:val="00447E2F"/>
    <w:rsid w:val="0045011F"/>
    <w:rsid w:val="0045045C"/>
    <w:rsid w:val="0045121A"/>
    <w:rsid w:val="0045375E"/>
    <w:rsid w:val="004552A4"/>
    <w:rsid w:val="004571AC"/>
    <w:rsid w:val="004571F7"/>
    <w:rsid w:val="00460739"/>
    <w:rsid w:val="00462A6B"/>
    <w:rsid w:val="004635FC"/>
    <w:rsid w:val="00466078"/>
    <w:rsid w:val="00466620"/>
    <w:rsid w:val="004668DC"/>
    <w:rsid w:val="00467E20"/>
    <w:rsid w:val="004716D3"/>
    <w:rsid w:val="00472A15"/>
    <w:rsid w:val="00473814"/>
    <w:rsid w:val="00474A33"/>
    <w:rsid w:val="0047524D"/>
    <w:rsid w:val="0048036A"/>
    <w:rsid w:val="004804F3"/>
    <w:rsid w:val="00480B1F"/>
    <w:rsid w:val="00480BA9"/>
    <w:rsid w:val="00480FA7"/>
    <w:rsid w:val="0048249B"/>
    <w:rsid w:val="0048284C"/>
    <w:rsid w:val="00482B67"/>
    <w:rsid w:val="00482FE9"/>
    <w:rsid w:val="004843E4"/>
    <w:rsid w:val="00484FB6"/>
    <w:rsid w:val="004853C9"/>
    <w:rsid w:val="00485814"/>
    <w:rsid w:val="00485BE9"/>
    <w:rsid w:val="00486162"/>
    <w:rsid w:val="00490AB3"/>
    <w:rsid w:val="0049121F"/>
    <w:rsid w:val="004920E9"/>
    <w:rsid w:val="004929DE"/>
    <w:rsid w:val="004956DD"/>
    <w:rsid w:val="004A1D09"/>
    <w:rsid w:val="004A2BE4"/>
    <w:rsid w:val="004A3C9B"/>
    <w:rsid w:val="004A44DA"/>
    <w:rsid w:val="004A4B06"/>
    <w:rsid w:val="004A50EB"/>
    <w:rsid w:val="004A5471"/>
    <w:rsid w:val="004B08BE"/>
    <w:rsid w:val="004B163F"/>
    <w:rsid w:val="004B1BEB"/>
    <w:rsid w:val="004B212D"/>
    <w:rsid w:val="004B2AB4"/>
    <w:rsid w:val="004B3564"/>
    <w:rsid w:val="004B4706"/>
    <w:rsid w:val="004B5072"/>
    <w:rsid w:val="004B60B5"/>
    <w:rsid w:val="004B622D"/>
    <w:rsid w:val="004B6AA4"/>
    <w:rsid w:val="004B6FAC"/>
    <w:rsid w:val="004C18B2"/>
    <w:rsid w:val="004C3CD7"/>
    <w:rsid w:val="004C4F80"/>
    <w:rsid w:val="004C5E5D"/>
    <w:rsid w:val="004C7EDE"/>
    <w:rsid w:val="004D0E63"/>
    <w:rsid w:val="004D30AE"/>
    <w:rsid w:val="004D3771"/>
    <w:rsid w:val="004D3EFA"/>
    <w:rsid w:val="004D4605"/>
    <w:rsid w:val="004D46AF"/>
    <w:rsid w:val="004D4E2A"/>
    <w:rsid w:val="004D604D"/>
    <w:rsid w:val="004D7FC4"/>
    <w:rsid w:val="004E096C"/>
    <w:rsid w:val="004E1830"/>
    <w:rsid w:val="004E3AEC"/>
    <w:rsid w:val="004E4AEF"/>
    <w:rsid w:val="004E5A01"/>
    <w:rsid w:val="004F114D"/>
    <w:rsid w:val="004F1ABC"/>
    <w:rsid w:val="004F1E7A"/>
    <w:rsid w:val="004F2F2A"/>
    <w:rsid w:val="004F4897"/>
    <w:rsid w:val="00502E1E"/>
    <w:rsid w:val="0050521D"/>
    <w:rsid w:val="0050710B"/>
    <w:rsid w:val="005110EC"/>
    <w:rsid w:val="00511437"/>
    <w:rsid w:val="0051412F"/>
    <w:rsid w:val="00515031"/>
    <w:rsid w:val="00520A8B"/>
    <w:rsid w:val="005214B1"/>
    <w:rsid w:val="00521A6F"/>
    <w:rsid w:val="00521BD3"/>
    <w:rsid w:val="00523BE4"/>
    <w:rsid w:val="005243AF"/>
    <w:rsid w:val="00525B20"/>
    <w:rsid w:val="00526F2C"/>
    <w:rsid w:val="00527500"/>
    <w:rsid w:val="00527753"/>
    <w:rsid w:val="00531F87"/>
    <w:rsid w:val="00533963"/>
    <w:rsid w:val="00533A2F"/>
    <w:rsid w:val="00534FC1"/>
    <w:rsid w:val="00536421"/>
    <w:rsid w:val="00540E62"/>
    <w:rsid w:val="0054302C"/>
    <w:rsid w:val="00543CEB"/>
    <w:rsid w:val="005443DD"/>
    <w:rsid w:val="005444C4"/>
    <w:rsid w:val="005454D6"/>
    <w:rsid w:val="005465C0"/>
    <w:rsid w:val="0054683F"/>
    <w:rsid w:val="00550643"/>
    <w:rsid w:val="005535E6"/>
    <w:rsid w:val="00554304"/>
    <w:rsid w:val="00555AD4"/>
    <w:rsid w:val="005562E9"/>
    <w:rsid w:val="00556F7A"/>
    <w:rsid w:val="00560DA8"/>
    <w:rsid w:val="005622DA"/>
    <w:rsid w:val="00562704"/>
    <w:rsid w:val="005643C4"/>
    <w:rsid w:val="00565AD8"/>
    <w:rsid w:val="00565F77"/>
    <w:rsid w:val="00567023"/>
    <w:rsid w:val="00567DE8"/>
    <w:rsid w:val="00571D0A"/>
    <w:rsid w:val="00571D22"/>
    <w:rsid w:val="0057476E"/>
    <w:rsid w:val="00574B78"/>
    <w:rsid w:val="00580560"/>
    <w:rsid w:val="00581FF6"/>
    <w:rsid w:val="0058346C"/>
    <w:rsid w:val="00584C2A"/>
    <w:rsid w:val="00590AC7"/>
    <w:rsid w:val="00590B76"/>
    <w:rsid w:val="00590C71"/>
    <w:rsid w:val="00591024"/>
    <w:rsid w:val="00594651"/>
    <w:rsid w:val="005946D8"/>
    <w:rsid w:val="00594C30"/>
    <w:rsid w:val="0059528E"/>
    <w:rsid w:val="005954CD"/>
    <w:rsid w:val="005A0503"/>
    <w:rsid w:val="005A2D05"/>
    <w:rsid w:val="005A673F"/>
    <w:rsid w:val="005A6AF0"/>
    <w:rsid w:val="005B0466"/>
    <w:rsid w:val="005B1C3D"/>
    <w:rsid w:val="005B63DE"/>
    <w:rsid w:val="005C09B4"/>
    <w:rsid w:val="005C13B8"/>
    <w:rsid w:val="005C13CE"/>
    <w:rsid w:val="005C3950"/>
    <w:rsid w:val="005C3A13"/>
    <w:rsid w:val="005C407A"/>
    <w:rsid w:val="005C41AA"/>
    <w:rsid w:val="005C51E7"/>
    <w:rsid w:val="005C5AC5"/>
    <w:rsid w:val="005C6253"/>
    <w:rsid w:val="005C6F56"/>
    <w:rsid w:val="005C7E9A"/>
    <w:rsid w:val="005C7F27"/>
    <w:rsid w:val="005D18A2"/>
    <w:rsid w:val="005D43A7"/>
    <w:rsid w:val="005D5632"/>
    <w:rsid w:val="005E180E"/>
    <w:rsid w:val="005E7C08"/>
    <w:rsid w:val="005F1B35"/>
    <w:rsid w:val="005F254E"/>
    <w:rsid w:val="005F3373"/>
    <w:rsid w:val="005F353E"/>
    <w:rsid w:val="005F4078"/>
    <w:rsid w:val="005F555A"/>
    <w:rsid w:val="00603C4C"/>
    <w:rsid w:val="006050A4"/>
    <w:rsid w:val="00605948"/>
    <w:rsid w:val="006059C2"/>
    <w:rsid w:val="006074EF"/>
    <w:rsid w:val="006077EF"/>
    <w:rsid w:val="00610032"/>
    <w:rsid w:val="00610B94"/>
    <w:rsid w:val="00612F65"/>
    <w:rsid w:val="00613F03"/>
    <w:rsid w:val="0061509D"/>
    <w:rsid w:val="00620487"/>
    <w:rsid w:val="00621010"/>
    <w:rsid w:val="00622517"/>
    <w:rsid w:val="00623B3E"/>
    <w:rsid w:val="00623EE0"/>
    <w:rsid w:val="006260C6"/>
    <w:rsid w:val="006304B7"/>
    <w:rsid w:val="00630688"/>
    <w:rsid w:val="00630E82"/>
    <w:rsid w:val="00631ACF"/>
    <w:rsid w:val="00632383"/>
    <w:rsid w:val="00634785"/>
    <w:rsid w:val="00644D02"/>
    <w:rsid w:val="00644F1E"/>
    <w:rsid w:val="00645484"/>
    <w:rsid w:val="006464FC"/>
    <w:rsid w:val="00650806"/>
    <w:rsid w:val="00650AC2"/>
    <w:rsid w:val="00651433"/>
    <w:rsid w:val="00651B76"/>
    <w:rsid w:val="0065428D"/>
    <w:rsid w:val="006560C7"/>
    <w:rsid w:val="006572AF"/>
    <w:rsid w:val="00657485"/>
    <w:rsid w:val="00660DF6"/>
    <w:rsid w:val="00660EA4"/>
    <w:rsid w:val="00662752"/>
    <w:rsid w:val="00663188"/>
    <w:rsid w:val="00663346"/>
    <w:rsid w:val="006649DA"/>
    <w:rsid w:val="00664A5B"/>
    <w:rsid w:val="00666E0B"/>
    <w:rsid w:val="00670C83"/>
    <w:rsid w:val="00672B47"/>
    <w:rsid w:val="00673744"/>
    <w:rsid w:val="00673ECC"/>
    <w:rsid w:val="00674A12"/>
    <w:rsid w:val="00674BF8"/>
    <w:rsid w:val="00675D0C"/>
    <w:rsid w:val="006774FD"/>
    <w:rsid w:val="00677C62"/>
    <w:rsid w:val="00680A2B"/>
    <w:rsid w:val="0068103D"/>
    <w:rsid w:val="00682F30"/>
    <w:rsid w:val="0068674B"/>
    <w:rsid w:val="006869E6"/>
    <w:rsid w:val="006874FA"/>
    <w:rsid w:val="00690949"/>
    <w:rsid w:val="006939B5"/>
    <w:rsid w:val="00695DA1"/>
    <w:rsid w:val="0069787F"/>
    <w:rsid w:val="00697CFE"/>
    <w:rsid w:val="006A1DD4"/>
    <w:rsid w:val="006A392B"/>
    <w:rsid w:val="006A5577"/>
    <w:rsid w:val="006A61E2"/>
    <w:rsid w:val="006A64BF"/>
    <w:rsid w:val="006B41C6"/>
    <w:rsid w:val="006B5E49"/>
    <w:rsid w:val="006B7967"/>
    <w:rsid w:val="006C2ADC"/>
    <w:rsid w:val="006C449B"/>
    <w:rsid w:val="006C4803"/>
    <w:rsid w:val="006C79D1"/>
    <w:rsid w:val="006D11E4"/>
    <w:rsid w:val="006D2AFC"/>
    <w:rsid w:val="006D3350"/>
    <w:rsid w:val="006D4FAA"/>
    <w:rsid w:val="006D7296"/>
    <w:rsid w:val="006D7BAE"/>
    <w:rsid w:val="006E0669"/>
    <w:rsid w:val="006E08A5"/>
    <w:rsid w:val="006E289A"/>
    <w:rsid w:val="006E39C7"/>
    <w:rsid w:val="006E5093"/>
    <w:rsid w:val="006E52B5"/>
    <w:rsid w:val="006E63DD"/>
    <w:rsid w:val="006E676C"/>
    <w:rsid w:val="006E6B1E"/>
    <w:rsid w:val="006E775D"/>
    <w:rsid w:val="006F0483"/>
    <w:rsid w:val="006F3B04"/>
    <w:rsid w:val="006F5C82"/>
    <w:rsid w:val="006F73B5"/>
    <w:rsid w:val="007002A3"/>
    <w:rsid w:val="00705B6C"/>
    <w:rsid w:val="00707CE5"/>
    <w:rsid w:val="007100A2"/>
    <w:rsid w:val="00710B54"/>
    <w:rsid w:val="00710B6E"/>
    <w:rsid w:val="00711128"/>
    <w:rsid w:val="007115C5"/>
    <w:rsid w:val="00712065"/>
    <w:rsid w:val="00713507"/>
    <w:rsid w:val="007163BF"/>
    <w:rsid w:val="00716C48"/>
    <w:rsid w:val="00723654"/>
    <w:rsid w:val="007236AE"/>
    <w:rsid w:val="00723D66"/>
    <w:rsid w:val="00726880"/>
    <w:rsid w:val="0072708D"/>
    <w:rsid w:val="00730224"/>
    <w:rsid w:val="00731B8A"/>
    <w:rsid w:val="0073219B"/>
    <w:rsid w:val="0073234B"/>
    <w:rsid w:val="00733695"/>
    <w:rsid w:val="00735A88"/>
    <w:rsid w:val="00737D24"/>
    <w:rsid w:val="00737F08"/>
    <w:rsid w:val="00741D60"/>
    <w:rsid w:val="007444C1"/>
    <w:rsid w:val="00746F31"/>
    <w:rsid w:val="007471C2"/>
    <w:rsid w:val="007518EB"/>
    <w:rsid w:val="007526BF"/>
    <w:rsid w:val="007543D7"/>
    <w:rsid w:val="00755D4D"/>
    <w:rsid w:val="00756B81"/>
    <w:rsid w:val="0076001B"/>
    <w:rsid w:val="007646E8"/>
    <w:rsid w:val="00764F58"/>
    <w:rsid w:val="00766FD9"/>
    <w:rsid w:val="00767F28"/>
    <w:rsid w:val="00772BE2"/>
    <w:rsid w:val="0077301F"/>
    <w:rsid w:val="00773F87"/>
    <w:rsid w:val="0077407A"/>
    <w:rsid w:val="007747C5"/>
    <w:rsid w:val="0078020F"/>
    <w:rsid w:val="00780C4B"/>
    <w:rsid w:val="0078187E"/>
    <w:rsid w:val="00784EB0"/>
    <w:rsid w:val="007867D0"/>
    <w:rsid w:val="00786934"/>
    <w:rsid w:val="00787652"/>
    <w:rsid w:val="0079029B"/>
    <w:rsid w:val="00791848"/>
    <w:rsid w:val="00793AD9"/>
    <w:rsid w:val="00793FA0"/>
    <w:rsid w:val="00794660"/>
    <w:rsid w:val="007946D7"/>
    <w:rsid w:val="00794AA9"/>
    <w:rsid w:val="00797535"/>
    <w:rsid w:val="007A047A"/>
    <w:rsid w:val="007A0C58"/>
    <w:rsid w:val="007A0E1D"/>
    <w:rsid w:val="007A1836"/>
    <w:rsid w:val="007A38FF"/>
    <w:rsid w:val="007A777F"/>
    <w:rsid w:val="007A78B1"/>
    <w:rsid w:val="007A792D"/>
    <w:rsid w:val="007B0821"/>
    <w:rsid w:val="007B0D0A"/>
    <w:rsid w:val="007B1465"/>
    <w:rsid w:val="007B3ED4"/>
    <w:rsid w:val="007B5113"/>
    <w:rsid w:val="007B6899"/>
    <w:rsid w:val="007B796B"/>
    <w:rsid w:val="007C2173"/>
    <w:rsid w:val="007C473E"/>
    <w:rsid w:val="007C4EC7"/>
    <w:rsid w:val="007D17D4"/>
    <w:rsid w:val="007D4F60"/>
    <w:rsid w:val="007D5C5E"/>
    <w:rsid w:val="007D5DD5"/>
    <w:rsid w:val="007E03B6"/>
    <w:rsid w:val="007E0659"/>
    <w:rsid w:val="007E142E"/>
    <w:rsid w:val="007E2311"/>
    <w:rsid w:val="007E457C"/>
    <w:rsid w:val="007E46D7"/>
    <w:rsid w:val="007E4C93"/>
    <w:rsid w:val="007E5421"/>
    <w:rsid w:val="007E60A2"/>
    <w:rsid w:val="007F4C21"/>
    <w:rsid w:val="007F5538"/>
    <w:rsid w:val="007F5EF1"/>
    <w:rsid w:val="007F6A42"/>
    <w:rsid w:val="007F729A"/>
    <w:rsid w:val="00800178"/>
    <w:rsid w:val="0080072C"/>
    <w:rsid w:val="00802376"/>
    <w:rsid w:val="008023BA"/>
    <w:rsid w:val="0080556D"/>
    <w:rsid w:val="00813D44"/>
    <w:rsid w:val="008152EB"/>
    <w:rsid w:val="008158D3"/>
    <w:rsid w:val="008164B4"/>
    <w:rsid w:val="00816B56"/>
    <w:rsid w:val="00817868"/>
    <w:rsid w:val="00821A8C"/>
    <w:rsid w:val="00823E76"/>
    <w:rsid w:val="008247EA"/>
    <w:rsid w:val="00824A03"/>
    <w:rsid w:val="00825263"/>
    <w:rsid w:val="00826C2B"/>
    <w:rsid w:val="008306F9"/>
    <w:rsid w:val="00832BB3"/>
    <w:rsid w:val="0083366F"/>
    <w:rsid w:val="008355EA"/>
    <w:rsid w:val="00835938"/>
    <w:rsid w:val="008363FE"/>
    <w:rsid w:val="0083691F"/>
    <w:rsid w:val="0084029D"/>
    <w:rsid w:val="00840C7D"/>
    <w:rsid w:val="00840DE3"/>
    <w:rsid w:val="00843A58"/>
    <w:rsid w:val="00844B12"/>
    <w:rsid w:val="008456A7"/>
    <w:rsid w:val="00845763"/>
    <w:rsid w:val="0084754A"/>
    <w:rsid w:val="00847A25"/>
    <w:rsid w:val="00853C37"/>
    <w:rsid w:val="0085455F"/>
    <w:rsid w:val="00857CE4"/>
    <w:rsid w:val="00857EC3"/>
    <w:rsid w:val="0086058A"/>
    <w:rsid w:val="00861005"/>
    <w:rsid w:val="00861405"/>
    <w:rsid w:val="00862641"/>
    <w:rsid w:val="00862851"/>
    <w:rsid w:val="0086292E"/>
    <w:rsid w:val="0086342E"/>
    <w:rsid w:val="0086371F"/>
    <w:rsid w:val="00863863"/>
    <w:rsid w:val="00866047"/>
    <w:rsid w:val="00871D73"/>
    <w:rsid w:val="00871ECE"/>
    <w:rsid w:val="008739AB"/>
    <w:rsid w:val="0087440D"/>
    <w:rsid w:val="00877201"/>
    <w:rsid w:val="008773DA"/>
    <w:rsid w:val="008776AA"/>
    <w:rsid w:val="00880EA2"/>
    <w:rsid w:val="00884E44"/>
    <w:rsid w:val="00885271"/>
    <w:rsid w:val="0088561B"/>
    <w:rsid w:val="00885764"/>
    <w:rsid w:val="00886627"/>
    <w:rsid w:val="00887F71"/>
    <w:rsid w:val="008974F5"/>
    <w:rsid w:val="008A0C0D"/>
    <w:rsid w:val="008A2BAB"/>
    <w:rsid w:val="008A4CCD"/>
    <w:rsid w:val="008A528F"/>
    <w:rsid w:val="008A5AFE"/>
    <w:rsid w:val="008A769F"/>
    <w:rsid w:val="008B0C4D"/>
    <w:rsid w:val="008B2CEB"/>
    <w:rsid w:val="008B2DDC"/>
    <w:rsid w:val="008B502E"/>
    <w:rsid w:val="008B562D"/>
    <w:rsid w:val="008B5F51"/>
    <w:rsid w:val="008B6C16"/>
    <w:rsid w:val="008C0330"/>
    <w:rsid w:val="008C17B2"/>
    <w:rsid w:val="008C1C24"/>
    <w:rsid w:val="008C3FF1"/>
    <w:rsid w:val="008C5DD0"/>
    <w:rsid w:val="008C618B"/>
    <w:rsid w:val="008D02DB"/>
    <w:rsid w:val="008D1398"/>
    <w:rsid w:val="008D24D0"/>
    <w:rsid w:val="008D4CEE"/>
    <w:rsid w:val="008D4DC0"/>
    <w:rsid w:val="008D5B8A"/>
    <w:rsid w:val="008D7DBE"/>
    <w:rsid w:val="008E3503"/>
    <w:rsid w:val="008E372A"/>
    <w:rsid w:val="008E5703"/>
    <w:rsid w:val="008E5A6A"/>
    <w:rsid w:val="008F12D9"/>
    <w:rsid w:val="008F2E00"/>
    <w:rsid w:val="008F3367"/>
    <w:rsid w:val="008F4557"/>
    <w:rsid w:val="008F63EF"/>
    <w:rsid w:val="0090179D"/>
    <w:rsid w:val="00901A10"/>
    <w:rsid w:val="00903A09"/>
    <w:rsid w:val="00905E53"/>
    <w:rsid w:val="00907066"/>
    <w:rsid w:val="00907572"/>
    <w:rsid w:val="00910A01"/>
    <w:rsid w:val="00910F94"/>
    <w:rsid w:val="00911BDB"/>
    <w:rsid w:val="0091214E"/>
    <w:rsid w:val="00912BC3"/>
    <w:rsid w:val="009132C8"/>
    <w:rsid w:val="009139D8"/>
    <w:rsid w:val="009143BA"/>
    <w:rsid w:val="0091621C"/>
    <w:rsid w:val="00916E3E"/>
    <w:rsid w:val="00917AF7"/>
    <w:rsid w:val="00920DEB"/>
    <w:rsid w:val="00923756"/>
    <w:rsid w:val="0092571C"/>
    <w:rsid w:val="00925A45"/>
    <w:rsid w:val="0093034A"/>
    <w:rsid w:val="009305D0"/>
    <w:rsid w:val="0093310C"/>
    <w:rsid w:val="0093382C"/>
    <w:rsid w:val="00934604"/>
    <w:rsid w:val="009356AC"/>
    <w:rsid w:val="009365B0"/>
    <w:rsid w:val="009367D7"/>
    <w:rsid w:val="009412EE"/>
    <w:rsid w:val="00941A3B"/>
    <w:rsid w:val="0094328D"/>
    <w:rsid w:val="009437FF"/>
    <w:rsid w:val="00943E34"/>
    <w:rsid w:val="0094476E"/>
    <w:rsid w:val="00944B4C"/>
    <w:rsid w:val="00945291"/>
    <w:rsid w:val="009455C4"/>
    <w:rsid w:val="00945752"/>
    <w:rsid w:val="009464D3"/>
    <w:rsid w:val="0094752E"/>
    <w:rsid w:val="009475ED"/>
    <w:rsid w:val="00947FA2"/>
    <w:rsid w:val="0095014C"/>
    <w:rsid w:val="00950A80"/>
    <w:rsid w:val="00954C7B"/>
    <w:rsid w:val="0095765F"/>
    <w:rsid w:val="009612A9"/>
    <w:rsid w:val="00961E5E"/>
    <w:rsid w:val="0096276C"/>
    <w:rsid w:val="0096287F"/>
    <w:rsid w:val="00963176"/>
    <w:rsid w:val="009641E3"/>
    <w:rsid w:val="00964879"/>
    <w:rsid w:val="0096536F"/>
    <w:rsid w:val="00967AFE"/>
    <w:rsid w:val="009711AC"/>
    <w:rsid w:val="00971546"/>
    <w:rsid w:val="009744DE"/>
    <w:rsid w:val="009777D9"/>
    <w:rsid w:val="00980D96"/>
    <w:rsid w:val="00982998"/>
    <w:rsid w:val="00984677"/>
    <w:rsid w:val="0098760F"/>
    <w:rsid w:val="009878B8"/>
    <w:rsid w:val="009911D5"/>
    <w:rsid w:val="009915B6"/>
    <w:rsid w:val="00993010"/>
    <w:rsid w:val="00994313"/>
    <w:rsid w:val="00994323"/>
    <w:rsid w:val="009945EB"/>
    <w:rsid w:val="009947B7"/>
    <w:rsid w:val="00995D2E"/>
    <w:rsid w:val="0099655F"/>
    <w:rsid w:val="009977BF"/>
    <w:rsid w:val="009A074B"/>
    <w:rsid w:val="009A13BC"/>
    <w:rsid w:val="009A1A3B"/>
    <w:rsid w:val="009A1F6E"/>
    <w:rsid w:val="009A2644"/>
    <w:rsid w:val="009A26AA"/>
    <w:rsid w:val="009A2FA2"/>
    <w:rsid w:val="009A3347"/>
    <w:rsid w:val="009A4079"/>
    <w:rsid w:val="009A4483"/>
    <w:rsid w:val="009A508A"/>
    <w:rsid w:val="009A5C4F"/>
    <w:rsid w:val="009A5C52"/>
    <w:rsid w:val="009A6DC9"/>
    <w:rsid w:val="009B0596"/>
    <w:rsid w:val="009B2067"/>
    <w:rsid w:val="009B2C3C"/>
    <w:rsid w:val="009B481E"/>
    <w:rsid w:val="009B494D"/>
    <w:rsid w:val="009B5107"/>
    <w:rsid w:val="009B7179"/>
    <w:rsid w:val="009C065C"/>
    <w:rsid w:val="009C371E"/>
    <w:rsid w:val="009C4860"/>
    <w:rsid w:val="009C4F83"/>
    <w:rsid w:val="009C5C91"/>
    <w:rsid w:val="009C7578"/>
    <w:rsid w:val="009C7905"/>
    <w:rsid w:val="009C7E48"/>
    <w:rsid w:val="009D2D5C"/>
    <w:rsid w:val="009D4781"/>
    <w:rsid w:val="009D486B"/>
    <w:rsid w:val="009D5EAF"/>
    <w:rsid w:val="009D6335"/>
    <w:rsid w:val="009D74D1"/>
    <w:rsid w:val="009D7538"/>
    <w:rsid w:val="009E3631"/>
    <w:rsid w:val="009E610F"/>
    <w:rsid w:val="009E65B5"/>
    <w:rsid w:val="009F024E"/>
    <w:rsid w:val="009F276F"/>
    <w:rsid w:val="009F4163"/>
    <w:rsid w:val="009F57F8"/>
    <w:rsid w:val="009F6C3A"/>
    <w:rsid w:val="009F71DB"/>
    <w:rsid w:val="009F7B21"/>
    <w:rsid w:val="00A00A19"/>
    <w:rsid w:val="00A020BF"/>
    <w:rsid w:val="00A028CA"/>
    <w:rsid w:val="00A03F39"/>
    <w:rsid w:val="00A04574"/>
    <w:rsid w:val="00A050C4"/>
    <w:rsid w:val="00A14E8B"/>
    <w:rsid w:val="00A15CDD"/>
    <w:rsid w:val="00A16585"/>
    <w:rsid w:val="00A175CA"/>
    <w:rsid w:val="00A2019A"/>
    <w:rsid w:val="00A22290"/>
    <w:rsid w:val="00A22C12"/>
    <w:rsid w:val="00A22ED2"/>
    <w:rsid w:val="00A2587B"/>
    <w:rsid w:val="00A271C7"/>
    <w:rsid w:val="00A27B01"/>
    <w:rsid w:val="00A27D4D"/>
    <w:rsid w:val="00A30635"/>
    <w:rsid w:val="00A30978"/>
    <w:rsid w:val="00A3253B"/>
    <w:rsid w:val="00A32843"/>
    <w:rsid w:val="00A32BA1"/>
    <w:rsid w:val="00A336CC"/>
    <w:rsid w:val="00A37F0F"/>
    <w:rsid w:val="00A406BD"/>
    <w:rsid w:val="00A4070E"/>
    <w:rsid w:val="00A414A1"/>
    <w:rsid w:val="00A4212C"/>
    <w:rsid w:val="00A423BE"/>
    <w:rsid w:val="00A42F2B"/>
    <w:rsid w:val="00A438A3"/>
    <w:rsid w:val="00A44C33"/>
    <w:rsid w:val="00A47CBB"/>
    <w:rsid w:val="00A54BE9"/>
    <w:rsid w:val="00A56FA4"/>
    <w:rsid w:val="00A57220"/>
    <w:rsid w:val="00A5760E"/>
    <w:rsid w:val="00A579CE"/>
    <w:rsid w:val="00A60905"/>
    <w:rsid w:val="00A60FB0"/>
    <w:rsid w:val="00A624A0"/>
    <w:rsid w:val="00A62B2F"/>
    <w:rsid w:val="00A63B43"/>
    <w:rsid w:val="00A64981"/>
    <w:rsid w:val="00A66228"/>
    <w:rsid w:val="00A6654B"/>
    <w:rsid w:val="00A71E0C"/>
    <w:rsid w:val="00A72C11"/>
    <w:rsid w:val="00A7318E"/>
    <w:rsid w:val="00A7329E"/>
    <w:rsid w:val="00A73746"/>
    <w:rsid w:val="00A74EDD"/>
    <w:rsid w:val="00A75B3E"/>
    <w:rsid w:val="00A75FE2"/>
    <w:rsid w:val="00A76C33"/>
    <w:rsid w:val="00A776E8"/>
    <w:rsid w:val="00A77E54"/>
    <w:rsid w:val="00A80605"/>
    <w:rsid w:val="00A81B1F"/>
    <w:rsid w:val="00A81C66"/>
    <w:rsid w:val="00A83701"/>
    <w:rsid w:val="00A8442B"/>
    <w:rsid w:val="00A86063"/>
    <w:rsid w:val="00A90198"/>
    <w:rsid w:val="00A903F1"/>
    <w:rsid w:val="00A90874"/>
    <w:rsid w:val="00A90EA9"/>
    <w:rsid w:val="00A9207C"/>
    <w:rsid w:val="00A92191"/>
    <w:rsid w:val="00A92CA3"/>
    <w:rsid w:val="00A940E9"/>
    <w:rsid w:val="00A956E3"/>
    <w:rsid w:val="00A97802"/>
    <w:rsid w:val="00AA1451"/>
    <w:rsid w:val="00AA14A0"/>
    <w:rsid w:val="00AA2A03"/>
    <w:rsid w:val="00AA2AE2"/>
    <w:rsid w:val="00AA31BC"/>
    <w:rsid w:val="00AA3730"/>
    <w:rsid w:val="00AA3F08"/>
    <w:rsid w:val="00AA474E"/>
    <w:rsid w:val="00AA57AD"/>
    <w:rsid w:val="00AA7193"/>
    <w:rsid w:val="00AB05FB"/>
    <w:rsid w:val="00AB0B30"/>
    <w:rsid w:val="00AB12E3"/>
    <w:rsid w:val="00AB1998"/>
    <w:rsid w:val="00AB2061"/>
    <w:rsid w:val="00AB2918"/>
    <w:rsid w:val="00AB5920"/>
    <w:rsid w:val="00AB77EB"/>
    <w:rsid w:val="00AC0F17"/>
    <w:rsid w:val="00AC182A"/>
    <w:rsid w:val="00AC478B"/>
    <w:rsid w:val="00AC7C14"/>
    <w:rsid w:val="00AD2C8D"/>
    <w:rsid w:val="00AD3E29"/>
    <w:rsid w:val="00AD633A"/>
    <w:rsid w:val="00AE2AFA"/>
    <w:rsid w:val="00AE2E8F"/>
    <w:rsid w:val="00AE2FF9"/>
    <w:rsid w:val="00AE38CF"/>
    <w:rsid w:val="00AE3FC5"/>
    <w:rsid w:val="00AE4961"/>
    <w:rsid w:val="00AE6A3C"/>
    <w:rsid w:val="00AF02BD"/>
    <w:rsid w:val="00AF24DC"/>
    <w:rsid w:val="00AF4BB7"/>
    <w:rsid w:val="00AF5465"/>
    <w:rsid w:val="00AF588C"/>
    <w:rsid w:val="00AF5B64"/>
    <w:rsid w:val="00AF5D0C"/>
    <w:rsid w:val="00AF5E43"/>
    <w:rsid w:val="00AF5FC8"/>
    <w:rsid w:val="00AF6975"/>
    <w:rsid w:val="00AF7FB3"/>
    <w:rsid w:val="00B01300"/>
    <w:rsid w:val="00B01B42"/>
    <w:rsid w:val="00B02DB7"/>
    <w:rsid w:val="00B05FF4"/>
    <w:rsid w:val="00B07AFA"/>
    <w:rsid w:val="00B07D6E"/>
    <w:rsid w:val="00B10F85"/>
    <w:rsid w:val="00B12240"/>
    <w:rsid w:val="00B124F1"/>
    <w:rsid w:val="00B167F4"/>
    <w:rsid w:val="00B16E1D"/>
    <w:rsid w:val="00B1774B"/>
    <w:rsid w:val="00B17BD6"/>
    <w:rsid w:val="00B22D0B"/>
    <w:rsid w:val="00B22EAE"/>
    <w:rsid w:val="00B23A2A"/>
    <w:rsid w:val="00B23EDE"/>
    <w:rsid w:val="00B24134"/>
    <w:rsid w:val="00B24269"/>
    <w:rsid w:val="00B25467"/>
    <w:rsid w:val="00B257D1"/>
    <w:rsid w:val="00B35ACC"/>
    <w:rsid w:val="00B36145"/>
    <w:rsid w:val="00B367B1"/>
    <w:rsid w:val="00B37772"/>
    <w:rsid w:val="00B378D5"/>
    <w:rsid w:val="00B425AB"/>
    <w:rsid w:val="00B429B9"/>
    <w:rsid w:val="00B42C3D"/>
    <w:rsid w:val="00B4313A"/>
    <w:rsid w:val="00B44A54"/>
    <w:rsid w:val="00B44F4A"/>
    <w:rsid w:val="00B45773"/>
    <w:rsid w:val="00B45B86"/>
    <w:rsid w:val="00B46C44"/>
    <w:rsid w:val="00B46F82"/>
    <w:rsid w:val="00B47804"/>
    <w:rsid w:val="00B47D06"/>
    <w:rsid w:val="00B52D7E"/>
    <w:rsid w:val="00B52ED7"/>
    <w:rsid w:val="00B53F0E"/>
    <w:rsid w:val="00B548B1"/>
    <w:rsid w:val="00B55D54"/>
    <w:rsid w:val="00B55DCA"/>
    <w:rsid w:val="00B6109C"/>
    <w:rsid w:val="00B6273E"/>
    <w:rsid w:val="00B631CF"/>
    <w:rsid w:val="00B632D7"/>
    <w:rsid w:val="00B63A74"/>
    <w:rsid w:val="00B64F1A"/>
    <w:rsid w:val="00B67374"/>
    <w:rsid w:val="00B67934"/>
    <w:rsid w:val="00B73183"/>
    <w:rsid w:val="00B74B74"/>
    <w:rsid w:val="00B7734D"/>
    <w:rsid w:val="00B77D68"/>
    <w:rsid w:val="00B80A44"/>
    <w:rsid w:val="00B8297A"/>
    <w:rsid w:val="00B838DF"/>
    <w:rsid w:val="00B84B18"/>
    <w:rsid w:val="00B84C51"/>
    <w:rsid w:val="00B86492"/>
    <w:rsid w:val="00B90362"/>
    <w:rsid w:val="00B9214F"/>
    <w:rsid w:val="00B9370B"/>
    <w:rsid w:val="00B93A3E"/>
    <w:rsid w:val="00B94037"/>
    <w:rsid w:val="00B94AF5"/>
    <w:rsid w:val="00B95852"/>
    <w:rsid w:val="00B95971"/>
    <w:rsid w:val="00B97ADE"/>
    <w:rsid w:val="00BA0349"/>
    <w:rsid w:val="00BA2413"/>
    <w:rsid w:val="00BA298E"/>
    <w:rsid w:val="00BA2DDD"/>
    <w:rsid w:val="00BA4815"/>
    <w:rsid w:val="00BA4EEA"/>
    <w:rsid w:val="00BA56F8"/>
    <w:rsid w:val="00BA750E"/>
    <w:rsid w:val="00BB1322"/>
    <w:rsid w:val="00BB2120"/>
    <w:rsid w:val="00BB2F4A"/>
    <w:rsid w:val="00BB3132"/>
    <w:rsid w:val="00BB3306"/>
    <w:rsid w:val="00BB5A48"/>
    <w:rsid w:val="00BB5D52"/>
    <w:rsid w:val="00BB6094"/>
    <w:rsid w:val="00BC1C60"/>
    <w:rsid w:val="00BC28F4"/>
    <w:rsid w:val="00BC358E"/>
    <w:rsid w:val="00BC3CCC"/>
    <w:rsid w:val="00BC42BE"/>
    <w:rsid w:val="00BC7173"/>
    <w:rsid w:val="00BD25A0"/>
    <w:rsid w:val="00BD38BE"/>
    <w:rsid w:val="00BD4622"/>
    <w:rsid w:val="00BD4F8C"/>
    <w:rsid w:val="00BE5918"/>
    <w:rsid w:val="00BE5FD9"/>
    <w:rsid w:val="00BE6726"/>
    <w:rsid w:val="00BF0897"/>
    <w:rsid w:val="00BF185C"/>
    <w:rsid w:val="00BF190D"/>
    <w:rsid w:val="00BF2DEB"/>
    <w:rsid w:val="00BF37FF"/>
    <w:rsid w:val="00BF4C0B"/>
    <w:rsid w:val="00BF640E"/>
    <w:rsid w:val="00BF7177"/>
    <w:rsid w:val="00BF7711"/>
    <w:rsid w:val="00C0083A"/>
    <w:rsid w:val="00C013B6"/>
    <w:rsid w:val="00C028FD"/>
    <w:rsid w:val="00C02F2C"/>
    <w:rsid w:val="00C033F2"/>
    <w:rsid w:val="00C0362B"/>
    <w:rsid w:val="00C06AD3"/>
    <w:rsid w:val="00C10782"/>
    <w:rsid w:val="00C14771"/>
    <w:rsid w:val="00C147F0"/>
    <w:rsid w:val="00C14A20"/>
    <w:rsid w:val="00C203EE"/>
    <w:rsid w:val="00C204DB"/>
    <w:rsid w:val="00C21C30"/>
    <w:rsid w:val="00C225C3"/>
    <w:rsid w:val="00C26BFD"/>
    <w:rsid w:val="00C26C0F"/>
    <w:rsid w:val="00C26C53"/>
    <w:rsid w:val="00C274AD"/>
    <w:rsid w:val="00C2758A"/>
    <w:rsid w:val="00C27AB0"/>
    <w:rsid w:val="00C27E23"/>
    <w:rsid w:val="00C30E41"/>
    <w:rsid w:val="00C31077"/>
    <w:rsid w:val="00C35520"/>
    <w:rsid w:val="00C355AE"/>
    <w:rsid w:val="00C357B0"/>
    <w:rsid w:val="00C368C2"/>
    <w:rsid w:val="00C36AB2"/>
    <w:rsid w:val="00C40A39"/>
    <w:rsid w:val="00C431A8"/>
    <w:rsid w:val="00C43E85"/>
    <w:rsid w:val="00C45573"/>
    <w:rsid w:val="00C46CA2"/>
    <w:rsid w:val="00C47671"/>
    <w:rsid w:val="00C47704"/>
    <w:rsid w:val="00C50913"/>
    <w:rsid w:val="00C52143"/>
    <w:rsid w:val="00C52408"/>
    <w:rsid w:val="00C52811"/>
    <w:rsid w:val="00C55366"/>
    <w:rsid w:val="00C63999"/>
    <w:rsid w:val="00C659A2"/>
    <w:rsid w:val="00C67023"/>
    <w:rsid w:val="00C730EB"/>
    <w:rsid w:val="00C74289"/>
    <w:rsid w:val="00C74B0B"/>
    <w:rsid w:val="00C74DB1"/>
    <w:rsid w:val="00C75A2A"/>
    <w:rsid w:val="00C77432"/>
    <w:rsid w:val="00C831AC"/>
    <w:rsid w:val="00C865E2"/>
    <w:rsid w:val="00C86B75"/>
    <w:rsid w:val="00C91A37"/>
    <w:rsid w:val="00C93970"/>
    <w:rsid w:val="00C941CA"/>
    <w:rsid w:val="00C9444D"/>
    <w:rsid w:val="00C946B5"/>
    <w:rsid w:val="00C957CF"/>
    <w:rsid w:val="00C95A91"/>
    <w:rsid w:val="00C95EA8"/>
    <w:rsid w:val="00C96BEE"/>
    <w:rsid w:val="00C97A34"/>
    <w:rsid w:val="00C97A3F"/>
    <w:rsid w:val="00CA0415"/>
    <w:rsid w:val="00CA20AE"/>
    <w:rsid w:val="00CA2FF5"/>
    <w:rsid w:val="00CA434C"/>
    <w:rsid w:val="00CA577D"/>
    <w:rsid w:val="00CA57AB"/>
    <w:rsid w:val="00CA7442"/>
    <w:rsid w:val="00CA7E04"/>
    <w:rsid w:val="00CB00A9"/>
    <w:rsid w:val="00CB3495"/>
    <w:rsid w:val="00CB6F65"/>
    <w:rsid w:val="00CC0DB7"/>
    <w:rsid w:val="00CC109C"/>
    <w:rsid w:val="00CC4190"/>
    <w:rsid w:val="00CC4C21"/>
    <w:rsid w:val="00CC68A4"/>
    <w:rsid w:val="00CC6BDD"/>
    <w:rsid w:val="00CC7697"/>
    <w:rsid w:val="00CC78EA"/>
    <w:rsid w:val="00CD11D2"/>
    <w:rsid w:val="00CD15B7"/>
    <w:rsid w:val="00CD16A2"/>
    <w:rsid w:val="00CD1780"/>
    <w:rsid w:val="00CD1A11"/>
    <w:rsid w:val="00CD2197"/>
    <w:rsid w:val="00CD682A"/>
    <w:rsid w:val="00CD7D0F"/>
    <w:rsid w:val="00CE333E"/>
    <w:rsid w:val="00CE4C32"/>
    <w:rsid w:val="00CE4D5F"/>
    <w:rsid w:val="00CE66A5"/>
    <w:rsid w:val="00CF0107"/>
    <w:rsid w:val="00CF039A"/>
    <w:rsid w:val="00CF085D"/>
    <w:rsid w:val="00CF0884"/>
    <w:rsid w:val="00CF121F"/>
    <w:rsid w:val="00CF2ADF"/>
    <w:rsid w:val="00CF3292"/>
    <w:rsid w:val="00CF4A51"/>
    <w:rsid w:val="00CF510E"/>
    <w:rsid w:val="00CF5A44"/>
    <w:rsid w:val="00D05D22"/>
    <w:rsid w:val="00D0749F"/>
    <w:rsid w:val="00D1035F"/>
    <w:rsid w:val="00D11B4C"/>
    <w:rsid w:val="00D14A66"/>
    <w:rsid w:val="00D15CF4"/>
    <w:rsid w:val="00D166A9"/>
    <w:rsid w:val="00D201C3"/>
    <w:rsid w:val="00D204C0"/>
    <w:rsid w:val="00D210A1"/>
    <w:rsid w:val="00D21CBD"/>
    <w:rsid w:val="00D26DD9"/>
    <w:rsid w:val="00D271B4"/>
    <w:rsid w:val="00D35595"/>
    <w:rsid w:val="00D40644"/>
    <w:rsid w:val="00D40E46"/>
    <w:rsid w:val="00D411DE"/>
    <w:rsid w:val="00D43FE8"/>
    <w:rsid w:val="00D448E8"/>
    <w:rsid w:val="00D4531A"/>
    <w:rsid w:val="00D45794"/>
    <w:rsid w:val="00D464D0"/>
    <w:rsid w:val="00D47D29"/>
    <w:rsid w:val="00D51D9B"/>
    <w:rsid w:val="00D53004"/>
    <w:rsid w:val="00D536C9"/>
    <w:rsid w:val="00D55AD3"/>
    <w:rsid w:val="00D568ED"/>
    <w:rsid w:val="00D56FE1"/>
    <w:rsid w:val="00D5710D"/>
    <w:rsid w:val="00D57470"/>
    <w:rsid w:val="00D5793A"/>
    <w:rsid w:val="00D57C78"/>
    <w:rsid w:val="00D62CB8"/>
    <w:rsid w:val="00D64205"/>
    <w:rsid w:val="00D64365"/>
    <w:rsid w:val="00D64CE1"/>
    <w:rsid w:val="00D672EF"/>
    <w:rsid w:val="00D73030"/>
    <w:rsid w:val="00D74735"/>
    <w:rsid w:val="00D76E0A"/>
    <w:rsid w:val="00D77307"/>
    <w:rsid w:val="00D7763F"/>
    <w:rsid w:val="00D805E1"/>
    <w:rsid w:val="00D80F13"/>
    <w:rsid w:val="00D81467"/>
    <w:rsid w:val="00D818AB"/>
    <w:rsid w:val="00D82A66"/>
    <w:rsid w:val="00D846E4"/>
    <w:rsid w:val="00D85280"/>
    <w:rsid w:val="00D8792E"/>
    <w:rsid w:val="00D92229"/>
    <w:rsid w:val="00D95463"/>
    <w:rsid w:val="00D95FD2"/>
    <w:rsid w:val="00D964E6"/>
    <w:rsid w:val="00D96E62"/>
    <w:rsid w:val="00D96F1D"/>
    <w:rsid w:val="00DA0D76"/>
    <w:rsid w:val="00DA1C07"/>
    <w:rsid w:val="00DA2927"/>
    <w:rsid w:val="00DA3A15"/>
    <w:rsid w:val="00DA73DF"/>
    <w:rsid w:val="00DA76B4"/>
    <w:rsid w:val="00DB04CE"/>
    <w:rsid w:val="00DB30BE"/>
    <w:rsid w:val="00DB56A3"/>
    <w:rsid w:val="00DB57C8"/>
    <w:rsid w:val="00DB705F"/>
    <w:rsid w:val="00DC039E"/>
    <w:rsid w:val="00DC1B70"/>
    <w:rsid w:val="00DC3579"/>
    <w:rsid w:val="00DC3B5C"/>
    <w:rsid w:val="00DC6F07"/>
    <w:rsid w:val="00DC7ECF"/>
    <w:rsid w:val="00DD235E"/>
    <w:rsid w:val="00DD37BC"/>
    <w:rsid w:val="00DD4094"/>
    <w:rsid w:val="00DD417E"/>
    <w:rsid w:val="00DD5C22"/>
    <w:rsid w:val="00DE1B69"/>
    <w:rsid w:val="00DE3B40"/>
    <w:rsid w:val="00DE458F"/>
    <w:rsid w:val="00DE55FB"/>
    <w:rsid w:val="00DE5C47"/>
    <w:rsid w:val="00DF0B3F"/>
    <w:rsid w:val="00DF1139"/>
    <w:rsid w:val="00DF492C"/>
    <w:rsid w:val="00DF6246"/>
    <w:rsid w:val="00E02585"/>
    <w:rsid w:val="00E047A5"/>
    <w:rsid w:val="00E04A2F"/>
    <w:rsid w:val="00E062AB"/>
    <w:rsid w:val="00E06478"/>
    <w:rsid w:val="00E07314"/>
    <w:rsid w:val="00E10D47"/>
    <w:rsid w:val="00E1240A"/>
    <w:rsid w:val="00E168F9"/>
    <w:rsid w:val="00E1718C"/>
    <w:rsid w:val="00E17488"/>
    <w:rsid w:val="00E17720"/>
    <w:rsid w:val="00E211AF"/>
    <w:rsid w:val="00E24576"/>
    <w:rsid w:val="00E2653E"/>
    <w:rsid w:val="00E2671B"/>
    <w:rsid w:val="00E26914"/>
    <w:rsid w:val="00E3036B"/>
    <w:rsid w:val="00E30931"/>
    <w:rsid w:val="00E30B1D"/>
    <w:rsid w:val="00E32468"/>
    <w:rsid w:val="00E33FB3"/>
    <w:rsid w:val="00E359B4"/>
    <w:rsid w:val="00E35C05"/>
    <w:rsid w:val="00E37438"/>
    <w:rsid w:val="00E374A7"/>
    <w:rsid w:val="00E37603"/>
    <w:rsid w:val="00E376A5"/>
    <w:rsid w:val="00E4191A"/>
    <w:rsid w:val="00E41F20"/>
    <w:rsid w:val="00E446BD"/>
    <w:rsid w:val="00E46761"/>
    <w:rsid w:val="00E50BDA"/>
    <w:rsid w:val="00E517AF"/>
    <w:rsid w:val="00E55CFA"/>
    <w:rsid w:val="00E5615B"/>
    <w:rsid w:val="00E6086F"/>
    <w:rsid w:val="00E611A5"/>
    <w:rsid w:val="00E61BAF"/>
    <w:rsid w:val="00E624B5"/>
    <w:rsid w:val="00E626E5"/>
    <w:rsid w:val="00E63BD0"/>
    <w:rsid w:val="00E652E8"/>
    <w:rsid w:val="00E664A5"/>
    <w:rsid w:val="00E70C05"/>
    <w:rsid w:val="00E71D4C"/>
    <w:rsid w:val="00E71D50"/>
    <w:rsid w:val="00E7242B"/>
    <w:rsid w:val="00E74626"/>
    <w:rsid w:val="00E8135C"/>
    <w:rsid w:val="00E821C3"/>
    <w:rsid w:val="00E82772"/>
    <w:rsid w:val="00E82C32"/>
    <w:rsid w:val="00E84651"/>
    <w:rsid w:val="00E8569B"/>
    <w:rsid w:val="00E87311"/>
    <w:rsid w:val="00E87623"/>
    <w:rsid w:val="00E87D67"/>
    <w:rsid w:val="00E908AF"/>
    <w:rsid w:val="00E92C41"/>
    <w:rsid w:val="00E92CE8"/>
    <w:rsid w:val="00E93068"/>
    <w:rsid w:val="00E952EF"/>
    <w:rsid w:val="00EA1A8A"/>
    <w:rsid w:val="00EA22AC"/>
    <w:rsid w:val="00EA2F4C"/>
    <w:rsid w:val="00EA302A"/>
    <w:rsid w:val="00EA498C"/>
    <w:rsid w:val="00EA6FB0"/>
    <w:rsid w:val="00EA7C33"/>
    <w:rsid w:val="00EB03EC"/>
    <w:rsid w:val="00EB2D23"/>
    <w:rsid w:val="00EB44CD"/>
    <w:rsid w:val="00EB4D0C"/>
    <w:rsid w:val="00EB6BB1"/>
    <w:rsid w:val="00EB7346"/>
    <w:rsid w:val="00EB7A96"/>
    <w:rsid w:val="00EC169E"/>
    <w:rsid w:val="00EC1D7A"/>
    <w:rsid w:val="00EC48F4"/>
    <w:rsid w:val="00EC52B2"/>
    <w:rsid w:val="00EC72F5"/>
    <w:rsid w:val="00ED0A2B"/>
    <w:rsid w:val="00ED0ACB"/>
    <w:rsid w:val="00ED0FE7"/>
    <w:rsid w:val="00ED1948"/>
    <w:rsid w:val="00ED34D6"/>
    <w:rsid w:val="00ED5C78"/>
    <w:rsid w:val="00ED6C2B"/>
    <w:rsid w:val="00EE0935"/>
    <w:rsid w:val="00EE268C"/>
    <w:rsid w:val="00EE38B4"/>
    <w:rsid w:val="00EE3C33"/>
    <w:rsid w:val="00EE670A"/>
    <w:rsid w:val="00EF1E1D"/>
    <w:rsid w:val="00EF49A7"/>
    <w:rsid w:val="00EF6B1D"/>
    <w:rsid w:val="00F00E4D"/>
    <w:rsid w:val="00F013C3"/>
    <w:rsid w:val="00F027A3"/>
    <w:rsid w:val="00F0351B"/>
    <w:rsid w:val="00F04174"/>
    <w:rsid w:val="00F05DEA"/>
    <w:rsid w:val="00F064AC"/>
    <w:rsid w:val="00F119A9"/>
    <w:rsid w:val="00F12041"/>
    <w:rsid w:val="00F12664"/>
    <w:rsid w:val="00F12847"/>
    <w:rsid w:val="00F13536"/>
    <w:rsid w:val="00F13CE7"/>
    <w:rsid w:val="00F147F4"/>
    <w:rsid w:val="00F15098"/>
    <w:rsid w:val="00F164AE"/>
    <w:rsid w:val="00F17A2E"/>
    <w:rsid w:val="00F17C4E"/>
    <w:rsid w:val="00F20E73"/>
    <w:rsid w:val="00F20F47"/>
    <w:rsid w:val="00F21727"/>
    <w:rsid w:val="00F25D1F"/>
    <w:rsid w:val="00F27529"/>
    <w:rsid w:val="00F279F8"/>
    <w:rsid w:val="00F27CC9"/>
    <w:rsid w:val="00F30746"/>
    <w:rsid w:val="00F309A7"/>
    <w:rsid w:val="00F3188B"/>
    <w:rsid w:val="00F33338"/>
    <w:rsid w:val="00F36672"/>
    <w:rsid w:val="00F37458"/>
    <w:rsid w:val="00F37CC1"/>
    <w:rsid w:val="00F41155"/>
    <w:rsid w:val="00F41F5D"/>
    <w:rsid w:val="00F42360"/>
    <w:rsid w:val="00F459DB"/>
    <w:rsid w:val="00F47D7C"/>
    <w:rsid w:val="00F47FC9"/>
    <w:rsid w:val="00F502BE"/>
    <w:rsid w:val="00F50599"/>
    <w:rsid w:val="00F51F83"/>
    <w:rsid w:val="00F5316F"/>
    <w:rsid w:val="00F54DD2"/>
    <w:rsid w:val="00F56C58"/>
    <w:rsid w:val="00F6129D"/>
    <w:rsid w:val="00F64526"/>
    <w:rsid w:val="00F65E03"/>
    <w:rsid w:val="00F6610B"/>
    <w:rsid w:val="00F671D1"/>
    <w:rsid w:val="00F72364"/>
    <w:rsid w:val="00F73016"/>
    <w:rsid w:val="00F74688"/>
    <w:rsid w:val="00F757A7"/>
    <w:rsid w:val="00F75804"/>
    <w:rsid w:val="00F80068"/>
    <w:rsid w:val="00F824B1"/>
    <w:rsid w:val="00F825CA"/>
    <w:rsid w:val="00F83140"/>
    <w:rsid w:val="00F8494B"/>
    <w:rsid w:val="00F9063E"/>
    <w:rsid w:val="00F92186"/>
    <w:rsid w:val="00F928FE"/>
    <w:rsid w:val="00F96EF1"/>
    <w:rsid w:val="00FA1983"/>
    <w:rsid w:val="00FA1A8B"/>
    <w:rsid w:val="00FA21B4"/>
    <w:rsid w:val="00FA28C0"/>
    <w:rsid w:val="00FA7052"/>
    <w:rsid w:val="00FA7760"/>
    <w:rsid w:val="00FB2FFD"/>
    <w:rsid w:val="00FB3AB6"/>
    <w:rsid w:val="00FC0347"/>
    <w:rsid w:val="00FC1C96"/>
    <w:rsid w:val="00FC29D0"/>
    <w:rsid w:val="00FC4535"/>
    <w:rsid w:val="00FC46FC"/>
    <w:rsid w:val="00FC7E60"/>
    <w:rsid w:val="00FD02A1"/>
    <w:rsid w:val="00FD1F8A"/>
    <w:rsid w:val="00FD5C87"/>
    <w:rsid w:val="00FD6A2A"/>
    <w:rsid w:val="00FE13BC"/>
    <w:rsid w:val="00FE4165"/>
    <w:rsid w:val="00FE4A17"/>
    <w:rsid w:val="00FE5F51"/>
    <w:rsid w:val="00FE7D32"/>
    <w:rsid w:val="00FF1086"/>
    <w:rsid w:val="00FF1B9F"/>
    <w:rsid w:val="00FF3E3D"/>
    <w:rsid w:val="00FF50FE"/>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14911"/>
  <w15:docId w15:val="{5D746704-08DE-44D8-8FFD-145E0CD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D7"/>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4611">
      <w:bodyDiv w:val="1"/>
      <w:marLeft w:val="0"/>
      <w:marRight w:val="0"/>
      <w:marTop w:val="0"/>
      <w:marBottom w:val="0"/>
      <w:divBdr>
        <w:top w:val="none" w:sz="0" w:space="0" w:color="auto"/>
        <w:left w:val="none" w:sz="0" w:space="0" w:color="auto"/>
        <w:bottom w:val="none" w:sz="0" w:space="0" w:color="auto"/>
        <w:right w:val="none" w:sz="0" w:space="0" w:color="auto"/>
      </w:divBdr>
    </w:div>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925500890">
      <w:bodyDiv w:val="1"/>
      <w:marLeft w:val="0"/>
      <w:marRight w:val="0"/>
      <w:marTop w:val="0"/>
      <w:marBottom w:val="0"/>
      <w:divBdr>
        <w:top w:val="none" w:sz="0" w:space="0" w:color="auto"/>
        <w:left w:val="none" w:sz="0" w:space="0" w:color="auto"/>
        <w:bottom w:val="none" w:sz="0" w:space="0" w:color="auto"/>
        <w:right w:val="none" w:sz="0" w:space="0" w:color="auto"/>
      </w:divBdr>
    </w:div>
    <w:div w:id="1076631806">
      <w:bodyDiv w:val="1"/>
      <w:marLeft w:val="0"/>
      <w:marRight w:val="0"/>
      <w:marTop w:val="0"/>
      <w:marBottom w:val="0"/>
      <w:divBdr>
        <w:top w:val="none" w:sz="0" w:space="0" w:color="auto"/>
        <w:left w:val="none" w:sz="0" w:space="0" w:color="auto"/>
        <w:bottom w:val="none" w:sz="0" w:space="0" w:color="auto"/>
        <w:right w:val="none" w:sz="0" w:space="0" w:color="auto"/>
      </w:divBdr>
    </w:div>
    <w:div w:id="1204749673">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292201757">
      <w:bodyDiv w:val="1"/>
      <w:marLeft w:val="0"/>
      <w:marRight w:val="0"/>
      <w:marTop w:val="0"/>
      <w:marBottom w:val="0"/>
      <w:divBdr>
        <w:top w:val="none" w:sz="0" w:space="0" w:color="auto"/>
        <w:left w:val="none" w:sz="0" w:space="0" w:color="auto"/>
        <w:bottom w:val="none" w:sz="0" w:space="0" w:color="auto"/>
        <w:right w:val="none" w:sz="0" w:space="0" w:color="auto"/>
      </w:divBdr>
    </w:div>
    <w:div w:id="1408499984">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1952D-5D4F-44F5-9069-30D9E0C1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Clifford Binder</dc:creator>
  <cp:lastModifiedBy>Aspermont Portfolio Management</cp:lastModifiedBy>
  <cp:revision>4</cp:revision>
  <cp:lastPrinted>2026-05-08T12:44:00Z</cp:lastPrinted>
  <dcterms:created xsi:type="dcterms:W3CDTF">2026-06-12T13:39:00Z</dcterms:created>
  <dcterms:modified xsi:type="dcterms:W3CDTF">2026-06-12T13:57:00Z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7528d0e2568377605a8c6b54eee1e268fd46e12ff2b9c1e08239029e7bec4c60</vt:lpwstr>
  </property>
</Properties>
</file>