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AA60" w14:textId="77777777" w:rsidR="00D60AA8" w:rsidRPr="002D6314" w:rsidRDefault="00D60AA8" w:rsidP="00D60AA8">
      <w:pPr>
        <w:spacing w:after="120" w:line="264" w:lineRule="auto"/>
        <w:rPr>
          <w:rFonts w:cs="Calibri"/>
          <w:b/>
          <w:sz w:val="28"/>
          <w:szCs w:val="28"/>
        </w:rPr>
      </w:pPr>
      <w:r w:rsidRPr="002D6314">
        <w:rPr>
          <w:rFonts w:cs="Calibri"/>
          <w:b/>
          <w:sz w:val="28"/>
          <w:szCs w:val="28"/>
        </w:rPr>
        <w:t>Market Monthly</w:t>
      </w:r>
    </w:p>
    <w:p w14:paraId="71E79546" w14:textId="4DA0BC99" w:rsidR="005336A3" w:rsidRDefault="006943C6" w:rsidP="005336A3">
      <w:pPr>
        <w:spacing w:after="120" w:line="264" w:lineRule="auto"/>
        <w:rPr>
          <w:rFonts w:cs="Calibri"/>
          <w:b/>
          <w:sz w:val="24"/>
          <w:szCs w:val="24"/>
        </w:rPr>
      </w:pPr>
      <w:r>
        <w:rPr>
          <w:rFonts w:cs="Calibri"/>
          <w:b/>
          <w:sz w:val="24"/>
          <w:szCs w:val="24"/>
        </w:rPr>
        <w:t>February</w:t>
      </w:r>
      <w:r w:rsidR="009758E1">
        <w:rPr>
          <w:rFonts w:cs="Calibri"/>
          <w:b/>
          <w:sz w:val="24"/>
          <w:szCs w:val="24"/>
        </w:rPr>
        <w:t xml:space="preserve"> 2026</w:t>
      </w:r>
      <w:r w:rsidR="00D60AA8" w:rsidRPr="00853C04">
        <w:rPr>
          <w:rFonts w:cs="Calibri"/>
          <w:b/>
          <w:sz w:val="24"/>
          <w:szCs w:val="24"/>
        </w:rPr>
        <w:t xml:space="preserve"> </w:t>
      </w:r>
    </w:p>
    <w:p w14:paraId="6A8FB583" w14:textId="5C569497" w:rsidR="005336A3" w:rsidRPr="005336A3" w:rsidRDefault="00D60AA8" w:rsidP="005336A3">
      <w:pPr>
        <w:spacing w:after="120" w:line="264" w:lineRule="auto"/>
        <w:ind w:hanging="450"/>
        <w:rPr>
          <w:rFonts w:cs="Calibri"/>
          <w:b/>
        </w:rPr>
      </w:pPr>
      <w:r w:rsidRPr="005336A3">
        <w:rPr>
          <w:rFonts w:cs="Calibri"/>
          <w:b/>
          <w:color w:val="AA1639"/>
          <w:u w:val="single"/>
        </w:rPr>
        <w:t>Highlights</w:t>
      </w:r>
    </w:p>
    <w:p w14:paraId="0B67959D" w14:textId="7888DEFA" w:rsidR="005625F4" w:rsidRPr="007A6151" w:rsidRDefault="00D60AA8" w:rsidP="007A6151">
      <w:pPr>
        <w:pStyle w:val="ListParagraph"/>
        <w:numPr>
          <w:ilvl w:val="0"/>
          <w:numId w:val="1"/>
        </w:numPr>
        <w:spacing w:after="120" w:line="240" w:lineRule="auto"/>
        <w:ind w:left="0" w:hanging="180"/>
        <w:jc w:val="both"/>
        <w:rPr>
          <w:rFonts w:cs="Calibri"/>
          <w:bCs/>
          <w:sz w:val="18"/>
          <w:szCs w:val="18"/>
        </w:rPr>
      </w:pPr>
      <w:r w:rsidRPr="009C79C3">
        <w:rPr>
          <w:rFonts w:cs="Calibri"/>
          <w:b/>
          <w:sz w:val="18"/>
          <w:szCs w:val="18"/>
        </w:rPr>
        <w:t>Economics</w:t>
      </w:r>
      <w:r w:rsidR="00676A8E" w:rsidRPr="009C79C3">
        <w:rPr>
          <w:rFonts w:cs="Calibri"/>
          <w:b/>
          <w:sz w:val="18"/>
          <w:szCs w:val="18"/>
        </w:rPr>
        <w:t xml:space="preserve"> </w:t>
      </w:r>
      <w:r w:rsidR="00014F91" w:rsidRPr="009C79C3">
        <w:rPr>
          <w:rFonts w:cs="Calibri"/>
          <w:bCs/>
          <w:sz w:val="18"/>
          <w:szCs w:val="18"/>
        </w:rPr>
        <w:t xml:space="preserve">Global equities </w:t>
      </w:r>
      <w:r w:rsidR="004E29D0">
        <w:rPr>
          <w:rFonts w:cs="Calibri"/>
          <w:bCs/>
          <w:sz w:val="18"/>
          <w:szCs w:val="18"/>
        </w:rPr>
        <w:t xml:space="preserve">ended on a positive note in </w:t>
      </w:r>
      <w:r w:rsidR="009758E1">
        <w:rPr>
          <w:rFonts w:cs="Calibri"/>
          <w:bCs/>
          <w:sz w:val="18"/>
          <w:szCs w:val="18"/>
        </w:rPr>
        <w:t>January</w:t>
      </w:r>
      <w:r w:rsidR="008F5A23">
        <w:rPr>
          <w:rFonts w:cs="Calibri"/>
          <w:bCs/>
          <w:sz w:val="18"/>
          <w:szCs w:val="18"/>
        </w:rPr>
        <w:t xml:space="preserve">. </w:t>
      </w:r>
      <w:r w:rsidR="00014F91" w:rsidRPr="007A6151">
        <w:rPr>
          <w:rFonts w:cs="Calibri"/>
          <w:bCs/>
          <w:sz w:val="18"/>
          <w:szCs w:val="18"/>
        </w:rPr>
        <w:t>In the US</w:t>
      </w:r>
      <w:r w:rsidR="00A94B24" w:rsidRPr="007A6151">
        <w:rPr>
          <w:rFonts w:cs="Calibri"/>
          <w:bCs/>
          <w:sz w:val="18"/>
          <w:szCs w:val="18"/>
        </w:rPr>
        <w:t xml:space="preserve">, </w:t>
      </w:r>
      <w:r w:rsidR="007A6151" w:rsidRPr="007A6151">
        <w:rPr>
          <w:rFonts w:cs="Calibri"/>
          <w:bCs/>
          <w:sz w:val="18"/>
          <w:szCs w:val="18"/>
        </w:rPr>
        <w:t xml:space="preserve">the </w:t>
      </w:r>
      <w:r w:rsidR="006943C6">
        <w:rPr>
          <w:rFonts w:cs="Calibri"/>
          <w:bCs/>
          <w:sz w:val="18"/>
          <w:szCs w:val="18"/>
        </w:rPr>
        <w:t>advanced</w:t>
      </w:r>
      <w:r w:rsidR="005F49E8">
        <w:rPr>
          <w:rFonts w:cs="Calibri"/>
          <w:bCs/>
          <w:sz w:val="18"/>
          <w:szCs w:val="18"/>
        </w:rPr>
        <w:t xml:space="preserve"> reading of the annualized </w:t>
      </w:r>
      <w:r w:rsidR="007A6151" w:rsidRPr="007A6151">
        <w:rPr>
          <w:rFonts w:cs="Calibri"/>
          <w:bCs/>
          <w:sz w:val="18"/>
          <w:szCs w:val="18"/>
        </w:rPr>
        <w:t xml:space="preserve">GDP for </w:t>
      </w:r>
      <w:r w:rsidR="006943C6">
        <w:rPr>
          <w:rFonts w:cs="Calibri"/>
          <w:bCs/>
          <w:sz w:val="18"/>
          <w:szCs w:val="18"/>
        </w:rPr>
        <w:t>4</w:t>
      </w:r>
      <w:r w:rsidR="007A6151" w:rsidRPr="007A6151">
        <w:rPr>
          <w:rFonts w:cs="Calibri"/>
          <w:bCs/>
          <w:sz w:val="18"/>
          <w:szCs w:val="18"/>
        </w:rPr>
        <w:t xml:space="preserve">Q25 </w:t>
      </w:r>
      <w:r w:rsidR="005F49E8">
        <w:rPr>
          <w:rFonts w:cs="Calibri"/>
          <w:bCs/>
          <w:sz w:val="18"/>
          <w:szCs w:val="18"/>
        </w:rPr>
        <w:t xml:space="preserve">came in </w:t>
      </w:r>
      <w:r w:rsidR="004F1DE3">
        <w:rPr>
          <w:rFonts w:cs="Calibri"/>
          <w:bCs/>
          <w:sz w:val="18"/>
          <w:szCs w:val="18"/>
        </w:rPr>
        <w:t>lower</w:t>
      </w:r>
      <w:r w:rsidR="005F49E8">
        <w:rPr>
          <w:rFonts w:cs="Calibri"/>
          <w:bCs/>
          <w:sz w:val="18"/>
          <w:szCs w:val="18"/>
        </w:rPr>
        <w:t xml:space="preserve"> than expected (</w:t>
      </w:r>
      <w:r w:rsidR="004F1DE3">
        <w:rPr>
          <w:rFonts w:cs="Calibri"/>
          <w:bCs/>
          <w:sz w:val="18"/>
          <w:szCs w:val="18"/>
        </w:rPr>
        <w:t>2.8</w:t>
      </w:r>
      <w:r w:rsidR="005F49E8">
        <w:rPr>
          <w:rFonts w:cs="Calibri"/>
          <w:bCs/>
          <w:sz w:val="18"/>
          <w:szCs w:val="18"/>
        </w:rPr>
        <w:t>%) and previous (</w:t>
      </w:r>
      <w:r w:rsidR="009758E1">
        <w:rPr>
          <w:rFonts w:cs="Calibri"/>
          <w:bCs/>
          <w:sz w:val="18"/>
          <w:szCs w:val="18"/>
        </w:rPr>
        <w:t>4.</w:t>
      </w:r>
      <w:r w:rsidR="004F1DE3">
        <w:rPr>
          <w:rFonts w:cs="Calibri"/>
          <w:bCs/>
          <w:sz w:val="18"/>
          <w:szCs w:val="18"/>
        </w:rPr>
        <w:t>4</w:t>
      </w:r>
      <w:r w:rsidR="005F49E8">
        <w:rPr>
          <w:rFonts w:cs="Calibri"/>
          <w:bCs/>
          <w:sz w:val="18"/>
          <w:szCs w:val="18"/>
        </w:rPr>
        <w:t xml:space="preserve">%) at </w:t>
      </w:r>
      <w:r w:rsidR="004F1DE3">
        <w:rPr>
          <w:rFonts w:cs="Calibri"/>
          <w:bCs/>
          <w:sz w:val="18"/>
          <w:szCs w:val="18"/>
        </w:rPr>
        <w:t>1</w:t>
      </w:r>
      <w:r w:rsidR="005F49E8">
        <w:rPr>
          <w:rFonts w:cs="Calibri"/>
          <w:bCs/>
          <w:sz w:val="18"/>
          <w:szCs w:val="18"/>
        </w:rPr>
        <w:t>.</w:t>
      </w:r>
      <w:r w:rsidR="009758E1">
        <w:rPr>
          <w:rFonts w:cs="Calibri"/>
          <w:bCs/>
          <w:sz w:val="18"/>
          <w:szCs w:val="18"/>
        </w:rPr>
        <w:t>4</w:t>
      </w:r>
      <w:r w:rsidR="005F49E8">
        <w:rPr>
          <w:rFonts w:cs="Calibri"/>
          <w:bCs/>
          <w:sz w:val="18"/>
          <w:szCs w:val="18"/>
        </w:rPr>
        <w:t xml:space="preserve">%. </w:t>
      </w:r>
      <w:r w:rsidR="007A6151">
        <w:rPr>
          <w:rFonts w:cs="Calibri"/>
          <w:bCs/>
          <w:sz w:val="18"/>
          <w:szCs w:val="18"/>
        </w:rPr>
        <w:t xml:space="preserve">The </w:t>
      </w:r>
      <w:r w:rsidR="00014F91" w:rsidRPr="007A6151">
        <w:rPr>
          <w:rFonts w:cs="Calibri"/>
          <w:bCs/>
          <w:sz w:val="18"/>
          <w:szCs w:val="18"/>
        </w:rPr>
        <w:t xml:space="preserve">unemployment rate </w:t>
      </w:r>
      <w:r w:rsidR="008F5A23">
        <w:rPr>
          <w:rFonts w:cs="Calibri"/>
          <w:bCs/>
          <w:sz w:val="18"/>
          <w:szCs w:val="18"/>
        </w:rPr>
        <w:t xml:space="preserve">for </w:t>
      </w:r>
      <w:r w:rsidR="009758E1">
        <w:rPr>
          <w:rFonts w:cs="Calibri"/>
          <w:bCs/>
          <w:sz w:val="18"/>
          <w:szCs w:val="18"/>
        </w:rPr>
        <w:t>December</w:t>
      </w:r>
      <w:r w:rsidR="008F5A23">
        <w:rPr>
          <w:rFonts w:cs="Calibri"/>
          <w:bCs/>
          <w:sz w:val="18"/>
          <w:szCs w:val="18"/>
        </w:rPr>
        <w:t xml:space="preserve"> came in at 4.</w:t>
      </w:r>
      <w:r w:rsidR="005E29DE">
        <w:rPr>
          <w:rFonts w:cs="Calibri"/>
          <w:bCs/>
          <w:sz w:val="18"/>
          <w:szCs w:val="18"/>
        </w:rPr>
        <w:t>3</w:t>
      </w:r>
      <w:r w:rsidR="008F5A23">
        <w:rPr>
          <w:rFonts w:cs="Calibri"/>
          <w:bCs/>
          <w:sz w:val="18"/>
          <w:szCs w:val="18"/>
        </w:rPr>
        <w:t xml:space="preserve">%, </w:t>
      </w:r>
      <w:r w:rsidR="009758E1">
        <w:rPr>
          <w:rFonts w:cs="Calibri"/>
          <w:bCs/>
          <w:sz w:val="18"/>
          <w:szCs w:val="18"/>
        </w:rPr>
        <w:t>lower than the revised previous of 4.</w:t>
      </w:r>
      <w:r w:rsidR="005E29DE">
        <w:rPr>
          <w:rFonts w:cs="Calibri"/>
          <w:bCs/>
          <w:sz w:val="18"/>
          <w:szCs w:val="18"/>
        </w:rPr>
        <w:t>4</w:t>
      </w:r>
      <w:r w:rsidR="009758E1">
        <w:rPr>
          <w:rFonts w:cs="Calibri"/>
          <w:bCs/>
          <w:sz w:val="18"/>
          <w:szCs w:val="18"/>
        </w:rPr>
        <w:t>% and expected 4.</w:t>
      </w:r>
      <w:r w:rsidR="005E29DE">
        <w:rPr>
          <w:rFonts w:cs="Calibri"/>
          <w:bCs/>
          <w:sz w:val="18"/>
          <w:szCs w:val="18"/>
        </w:rPr>
        <w:t>4</w:t>
      </w:r>
      <w:r w:rsidR="009758E1">
        <w:rPr>
          <w:rFonts w:cs="Calibri"/>
          <w:bCs/>
          <w:sz w:val="18"/>
          <w:szCs w:val="18"/>
        </w:rPr>
        <w:t>%</w:t>
      </w:r>
      <w:r w:rsidR="008F5A23">
        <w:rPr>
          <w:rFonts w:cs="Calibri"/>
          <w:bCs/>
          <w:sz w:val="18"/>
          <w:szCs w:val="18"/>
        </w:rPr>
        <w:t>.</w:t>
      </w:r>
      <w:r w:rsidR="0017121B">
        <w:rPr>
          <w:rFonts w:cs="Calibri"/>
          <w:bCs/>
          <w:sz w:val="18"/>
          <w:szCs w:val="18"/>
        </w:rPr>
        <w:t xml:space="preserve"> </w:t>
      </w:r>
      <w:r w:rsidR="008F5A23">
        <w:rPr>
          <w:rFonts w:cs="Calibri"/>
          <w:bCs/>
          <w:sz w:val="18"/>
          <w:szCs w:val="18"/>
        </w:rPr>
        <w:t>F</w:t>
      </w:r>
      <w:r w:rsidR="00232B38" w:rsidRPr="007A6151">
        <w:rPr>
          <w:rFonts w:cs="Calibri"/>
          <w:bCs/>
          <w:sz w:val="18"/>
          <w:szCs w:val="18"/>
        </w:rPr>
        <w:t xml:space="preserve">inal US </w:t>
      </w:r>
      <w:r w:rsidR="00014F91" w:rsidRPr="007A6151">
        <w:rPr>
          <w:rFonts w:cs="Calibri"/>
          <w:bCs/>
          <w:sz w:val="18"/>
          <w:szCs w:val="18"/>
        </w:rPr>
        <w:t xml:space="preserve">Manufacturing PMI </w:t>
      </w:r>
      <w:r w:rsidR="009D5D42" w:rsidRPr="007A6151">
        <w:rPr>
          <w:rFonts w:cs="Calibri"/>
          <w:bCs/>
          <w:sz w:val="18"/>
          <w:szCs w:val="18"/>
        </w:rPr>
        <w:t xml:space="preserve">for </w:t>
      </w:r>
      <w:r w:rsidR="00E75945">
        <w:rPr>
          <w:rFonts w:cs="Calibri"/>
          <w:bCs/>
          <w:sz w:val="18"/>
          <w:szCs w:val="18"/>
        </w:rPr>
        <w:t>January</w:t>
      </w:r>
      <w:r w:rsidR="0059681A">
        <w:rPr>
          <w:rFonts w:cs="Calibri"/>
          <w:bCs/>
          <w:sz w:val="18"/>
          <w:szCs w:val="18"/>
        </w:rPr>
        <w:t xml:space="preserve"> came in at </w:t>
      </w:r>
      <w:r w:rsidR="005F49E8">
        <w:rPr>
          <w:rFonts w:cs="Calibri"/>
          <w:bCs/>
          <w:sz w:val="18"/>
          <w:szCs w:val="18"/>
        </w:rPr>
        <w:t>5</w:t>
      </w:r>
      <w:r w:rsidR="00E75945">
        <w:rPr>
          <w:rFonts w:cs="Calibri"/>
          <w:bCs/>
          <w:sz w:val="18"/>
          <w:szCs w:val="18"/>
        </w:rPr>
        <w:t>2</w:t>
      </w:r>
      <w:r w:rsidR="009758E1">
        <w:rPr>
          <w:rFonts w:cs="Calibri"/>
          <w:bCs/>
          <w:sz w:val="18"/>
          <w:szCs w:val="18"/>
        </w:rPr>
        <w:t>.</w:t>
      </w:r>
      <w:r w:rsidR="00E75945">
        <w:rPr>
          <w:rFonts w:cs="Calibri"/>
          <w:bCs/>
          <w:sz w:val="18"/>
          <w:szCs w:val="18"/>
        </w:rPr>
        <w:t>4</w:t>
      </w:r>
      <w:r w:rsidR="0017121B" w:rsidRPr="00E75945">
        <w:rPr>
          <w:rFonts w:cs="Calibri"/>
          <w:bCs/>
          <w:sz w:val="18"/>
          <w:szCs w:val="18"/>
        </w:rPr>
        <w:t xml:space="preserve">, </w:t>
      </w:r>
      <w:r w:rsidR="009758E1" w:rsidRPr="00E75945">
        <w:rPr>
          <w:rFonts w:cs="Calibri"/>
          <w:bCs/>
          <w:sz w:val="18"/>
          <w:szCs w:val="18"/>
        </w:rPr>
        <w:t>as expected and revised previous</w:t>
      </w:r>
      <w:r w:rsidR="00DC564E" w:rsidRPr="007A6151">
        <w:rPr>
          <w:rFonts w:cs="Calibri"/>
          <w:bCs/>
          <w:sz w:val="18"/>
          <w:szCs w:val="18"/>
        </w:rPr>
        <w:t>.</w:t>
      </w:r>
      <w:r w:rsidR="00673E2D" w:rsidRPr="007A6151">
        <w:rPr>
          <w:rFonts w:cs="Calibri"/>
          <w:bCs/>
          <w:sz w:val="18"/>
          <w:szCs w:val="18"/>
        </w:rPr>
        <w:t xml:space="preserve"> </w:t>
      </w:r>
      <w:r w:rsidR="00232B38" w:rsidRPr="007A6151">
        <w:rPr>
          <w:rFonts w:cs="Calibri"/>
          <w:bCs/>
          <w:sz w:val="18"/>
          <w:szCs w:val="18"/>
        </w:rPr>
        <w:t>Services</w:t>
      </w:r>
      <w:r w:rsidR="006C3F00" w:rsidRPr="007A6151">
        <w:rPr>
          <w:rFonts w:cs="Calibri"/>
          <w:bCs/>
          <w:sz w:val="18"/>
          <w:szCs w:val="18"/>
        </w:rPr>
        <w:t xml:space="preserve"> final </w:t>
      </w:r>
      <w:r w:rsidR="00E75945">
        <w:rPr>
          <w:rFonts w:cs="Calibri"/>
          <w:bCs/>
          <w:sz w:val="18"/>
          <w:szCs w:val="18"/>
        </w:rPr>
        <w:t>January</w:t>
      </w:r>
      <w:r w:rsidR="006C3F00" w:rsidRPr="007A6151">
        <w:rPr>
          <w:rFonts w:cs="Calibri"/>
          <w:bCs/>
          <w:sz w:val="18"/>
          <w:szCs w:val="18"/>
        </w:rPr>
        <w:t xml:space="preserve"> numbers</w:t>
      </w:r>
      <w:r w:rsidR="0059681A">
        <w:rPr>
          <w:rFonts w:cs="Calibri"/>
          <w:bCs/>
          <w:sz w:val="18"/>
          <w:szCs w:val="18"/>
        </w:rPr>
        <w:t xml:space="preserve"> was 5</w:t>
      </w:r>
      <w:r w:rsidR="00E75945">
        <w:rPr>
          <w:rFonts w:cs="Calibri"/>
          <w:bCs/>
          <w:sz w:val="18"/>
          <w:szCs w:val="18"/>
        </w:rPr>
        <w:t>2</w:t>
      </w:r>
      <w:r w:rsidR="00F12772">
        <w:rPr>
          <w:rFonts w:cs="Calibri"/>
          <w:bCs/>
          <w:sz w:val="18"/>
          <w:szCs w:val="18"/>
        </w:rPr>
        <w:t>.</w:t>
      </w:r>
      <w:r w:rsidR="00E75945">
        <w:rPr>
          <w:rFonts w:cs="Calibri"/>
          <w:bCs/>
          <w:sz w:val="18"/>
          <w:szCs w:val="18"/>
        </w:rPr>
        <w:t>7</w:t>
      </w:r>
      <w:r w:rsidR="0059681A">
        <w:rPr>
          <w:rFonts w:cs="Calibri"/>
          <w:bCs/>
          <w:sz w:val="18"/>
          <w:szCs w:val="18"/>
        </w:rPr>
        <w:t xml:space="preserve">, </w:t>
      </w:r>
      <w:r w:rsidR="00E75945">
        <w:rPr>
          <w:rFonts w:cs="Calibri"/>
          <w:bCs/>
          <w:sz w:val="18"/>
          <w:szCs w:val="18"/>
        </w:rPr>
        <w:t>above</w:t>
      </w:r>
      <w:r w:rsidR="005F49E8">
        <w:rPr>
          <w:rFonts w:cs="Calibri"/>
          <w:bCs/>
          <w:sz w:val="18"/>
          <w:szCs w:val="18"/>
        </w:rPr>
        <w:t xml:space="preserve"> the </w:t>
      </w:r>
      <w:r w:rsidR="00F12772">
        <w:rPr>
          <w:rFonts w:cs="Calibri"/>
          <w:bCs/>
          <w:sz w:val="18"/>
          <w:szCs w:val="18"/>
        </w:rPr>
        <w:t>expected 52.</w:t>
      </w:r>
      <w:r w:rsidR="00E75945">
        <w:rPr>
          <w:rFonts w:cs="Calibri"/>
          <w:bCs/>
          <w:sz w:val="18"/>
          <w:szCs w:val="18"/>
        </w:rPr>
        <w:t>5</w:t>
      </w:r>
      <w:r w:rsidR="00F12772">
        <w:rPr>
          <w:rFonts w:cs="Calibri"/>
          <w:bCs/>
          <w:sz w:val="18"/>
          <w:szCs w:val="18"/>
        </w:rPr>
        <w:t xml:space="preserve"> and the revised previous of 52.5</w:t>
      </w:r>
      <w:r w:rsidR="002842C4">
        <w:rPr>
          <w:rFonts w:cs="Calibri"/>
          <w:bCs/>
          <w:sz w:val="18"/>
          <w:szCs w:val="18"/>
        </w:rPr>
        <w:t xml:space="preserve">. </w:t>
      </w:r>
      <w:r w:rsidR="003B465F" w:rsidRPr="007A6151">
        <w:rPr>
          <w:rFonts w:cs="Calibri"/>
          <w:bCs/>
          <w:sz w:val="18"/>
          <w:szCs w:val="18"/>
        </w:rPr>
        <w:t xml:space="preserve">In </w:t>
      </w:r>
      <w:r w:rsidR="005625F4" w:rsidRPr="007A6151">
        <w:rPr>
          <w:rFonts w:cs="Calibri"/>
          <w:bCs/>
          <w:sz w:val="18"/>
          <w:szCs w:val="18"/>
        </w:rPr>
        <w:t xml:space="preserve">Europe </w:t>
      </w:r>
      <w:r w:rsidR="005F49E8">
        <w:rPr>
          <w:rFonts w:cs="Calibri"/>
          <w:bCs/>
          <w:sz w:val="18"/>
          <w:szCs w:val="18"/>
        </w:rPr>
        <w:t xml:space="preserve">the </w:t>
      </w:r>
      <w:r w:rsidR="006C3F00" w:rsidRPr="007A6151">
        <w:rPr>
          <w:rFonts w:cs="Calibri"/>
          <w:bCs/>
          <w:sz w:val="18"/>
          <w:szCs w:val="18"/>
        </w:rPr>
        <w:t xml:space="preserve">YoY </w:t>
      </w:r>
      <w:r w:rsidR="007469DC">
        <w:rPr>
          <w:rFonts w:cs="Calibri"/>
          <w:bCs/>
          <w:sz w:val="18"/>
          <w:szCs w:val="18"/>
        </w:rPr>
        <w:t>advanced</w:t>
      </w:r>
      <w:r w:rsidR="002842C4">
        <w:rPr>
          <w:rFonts w:cs="Calibri"/>
          <w:bCs/>
          <w:sz w:val="18"/>
          <w:szCs w:val="18"/>
        </w:rPr>
        <w:t xml:space="preserve"> reading</w:t>
      </w:r>
      <w:r w:rsidR="0059681A">
        <w:rPr>
          <w:rFonts w:cs="Calibri"/>
          <w:bCs/>
          <w:sz w:val="18"/>
          <w:szCs w:val="18"/>
        </w:rPr>
        <w:t xml:space="preserve"> </w:t>
      </w:r>
      <w:r w:rsidR="003B465F" w:rsidRPr="007A6151">
        <w:rPr>
          <w:rFonts w:cs="Calibri"/>
          <w:bCs/>
          <w:sz w:val="18"/>
          <w:szCs w:val="18"/>
        </w:rPr>
        <w:t xml:space="preserve">GDP for </w:t>
      </w:r>
      <w:r w:rsidR="007469DC">
        <w:rPr>
          <w:rFonts w:cs="Calibri"/>
          <w:bCs/>
          <w:sz w:val="18"/>
          <w:szCs w:val="18"/>
        </w:rPr>
        <w:t>4</w:t>
      </w:r>
      <w:r w:rsidR="003B465F" w:rsidRPr="007A6151">
        <w:rPr>
          <w:rFonts w:cs="Calibri"/>
          <w:bCs/>
          <w:sz w:val="18"/>
          <w:szCs w:val="18"/>
        </w:rPr>
        <w:t>Q25</w:t>
      </w:r>
      <w:r w:rsidR="00AB1280">
        <w:rPr>
          <w:rFonts w:cs="Calibri"/>
          <w:bCs/>
          <w:sz w:val="18"/>
          <w:szCs w:val="18"/>
        </w:rPr>
        <w:t xml:space="preserve"> came in</w:t>
      </w:r>
      <w:r w:rsidR="002842C4">
        <w:rPr>
          <w:rFonts w:cs="Calibri"/>
          <w:bCs/>
          <w:sz w:val="18"/>
          <w:szCs w:val="18"/>
        </w:rPr>
        <w:t xml:space="preserve"> at </w:t>
      </w:r>
      <w:r w:rsidR="007469DC">
        <w:rPr>
          <w:rFonts w:cs="Calibri"/>
          <w:bCs/>
          <w:sz w:val="18"/>
          <w:szCs w:val="18"/>
        </w:rPr>
        <w:t>1.3</w:t>
      </w:r>
      <w:r w:rsidR="0059681A">
        <w:rPr>
          <w:rFonts w:cs="Calibri"/>
          <w:bCs/>
          <w:sz w:val="18"/>
          <w:szCs w:val="18"/>
        </w:rPr>
        <w:t>%</w:t>
      </w:r>
      <w:r w:rsidR="007469DC">
        <w:rPr>
          <w:rFonts w:cs="Calibri"/>
          <w:bCs/>
          <w:sz w:val="18"/>
          <w:szCs w:val="18"/>
        </w:rPr>
        <w:t xml:space="preserve">, </w:t>
      </w:r>
      <w:r w:rsidR="0092487E">
        <w:rPr>
          <w:rFonts w:cs="Calibri"/>
          <w:bCs/>
          <w:sz w:val="18"/>
          <w:szCs w:val="18"/>
        </w:rPr>
        <w:t>the same as</w:t>
      </w:r>
      <w:r w:rsidR="007469DC">
        <w:rPr>
          <w:rFonts w:cs="Calibri"/>
          <w:bCs/>
          <w:sz w:val="18"/>
          <w:szCs w:val="18"/>
        </w:rPr>
        <w:t xml:space="preserve"> the previous quarter</w:t>
      </w:r>
      <w:r w:rsidR="002842C4">
        <w:rPr>
          <w:rFonts w:cs="Calibri"/>
          <w:bCs/>
          <w:sz w:val="18"/>
          <w:szCs w:val="18"/>
        </w:rPr>
        <w:t xml:space="preserve">. </w:t>
      </w:r>
      <w:r w:rsidR="005E7BBC" w:rsidRPr="007A6151">
        <w:rPr>
          <w:rFonts w:cs="Calibri"/>
          <w:bCs/>
          <w:sz w:val="18"/>
          <w:szCs w:val="18"/>
        </w:rPr>
        <w:t xml:space="preserve">Eurozone aggregate unemployment for </w:t>
      </w:r>
      <w:r w:rsidR="007469DC">
        <w:rPr>
          <w:rFonts w:cs="Calibri"/>
          <w:bCs/>
          <w:sz w:val="18"/>
          <w:szCs w:val="18"/>
        </w:rPr>
        <w:t>December</w:t>
      </w:r>
      <w:r w:rsidR="00077BC2">
        <w:rPr>
          <w:rFonts w:cs="Calibri"/>
          <w:bCs/>
          <w:sz w:val="18"/>
          <w:szCs w:val="18"/>
        </w:rPr>
        <w:t xml:space="preserve"> </w:t>
      </w:r>
      <w:r w:rsidR="00AB1280">
        <w:rPr>
          <w:rFonts w:cs="Calibri"/>
          <w:bCs/>
          <w:sz w:val="18"/>
          <w:szCs w:val="18"/>
        </w:rPr>
        <w:t xml:space="preserve">was </w:t>
      </w:r>
      <w:r w:rsidR="007469DC">
        <w:rPr>
          <w:rFonts w:cs="Calibri"/>
          <w:bCs/>
          <w:sz w:val="18"/>
          <w:szCs w:val="18"/>
        </w:rPr>
        <w:t>lower</w:t>
      </w:r>
      <w:r w:rsidR="00AB1280">
        <w:rPr>
          <w:rFonts w:cs="Calibri"/>
          <w:bCs/>
          <w:sz w:val="18"/>
          <w:szCs w:val="18"/>
        </w:rPr>
        <w:t xml:space="preserve"> than expected </w:t>
      </w:r>
      <w:r w:rsidR="007469DC">
        <w:rPr>
          <w:rFonts w:cs="Calibri"/>
          <w:bCs/>
          <w:sz w:val="18"/>
          <w:szCs w:val="18"/>
        </w:rPr>
        <w:t xml:space="preserve">and previous </w:t>
      </w:r>
      <w:r w:rsidR="00AB1280">
        <w:rPr>
          <w:rFonts w:cs="Calibri"/>
          <w:bCs/>
          <w:sz w:val="18"/>
          <w:szCs w:val="18"/>
        </w:rPr>
        <w:t>at 6.</w:t>
      </w:r>
      <w:r w:rsidR="007469DC">
        <w:rPr>
          <w:rFonts w:cs="Calibri"/>
          <w:bCs/>
          <w:sz w:val="18"/>
          <w:szCs w:val="18"/>
        </w:rPr>
        <w:t>2</w:t>
      </w:r>
      <w:r w:rsidR="00AB1280">
        <w:rPr>
          <w:rFonts w:cs="Calibri"/>
          <w:bCs/>
          <w:sz w:val="18"/>
          <w:szCs w:val="18"/>
        </w:rPr>
        <w:t xml:space="preserve">% vs 6.3%. </w:t>
      </w:r>
      <w:r w:rsidR="004026BF" w:rsidRPr="007A6151">
        <w:rPr>
          <w:rFonts w:cs="Calibri"/>
          <w:bCs/>
          <w:sz w:val="18"/>
          <w:szCs w:val="18"/>
        </w:rPr>
        <w:t>PMI numbers</w:t>
      </w:r>
      <w:r w:rsidR="00D97BF0" w:rsidRPr="007A6151">
        <w:rPr>
          <w:rFonts w:cs="Calibri"/>
          <w:bCs/>
          <w:sz w:val="18"/>
          <w:szCs w:val="18"/>
        </w:rPr>
        <w:t xml:space="preserve"> for </w:t>
      </w:r>
      <w:r w:rsidR="003B465F" w:rsidRPr="007A6151">
        <w:rPr>
          <w:rFonts w:cs="Calibri"/>
          <w:bCs/>
          <w:sz w:val="18"/>
          <w:szCs w:val="18"/>
        </w:rPr>
        <w:t xml:space="preserve">final </w:t>
      </w:r>
      <w:r w:rsidR="00434BB2">
        <w:rPr>
          <w:rFonts w:cs="Calibri"/>
          <w:bCs/>
          <w:sz w:val="18"/>
          <w:szCs w:val="18"/>
        </w:rPr>
        <w:t>January</w:t>
      </w:r>
      <w:r w:rsidR="00C54B65" w:rsidRPr="007A6151">
        <w:rPr>
          <w:rFonts w:cs="Calibri"/>
          <w:bCs/>
          <w:sz w:val="18"/>
          <w:szCs w:val="18"/>
        </w:rPr>
        <w:t xml:space="preserve"> </w:t>
      </w:r>
      <w:r w:rsidR="00AB1280">
        <w:rPr>
          <w:rFonts w:cs="Calibri"/>
          <w:bCs/>
          <w:sz w:val="18"/>
          <w:szCs w:val="18"/>
        </w:rPr>
        <w:t>were</w:t>
      </w:r>
      <w:r w:rsidR="00434BB2">
        <w:rPr>
          <w:rFonts w:cs="Calibri"/>
          <w:bCs/>
          <w:sz w:val="18"/>
          <w:szCs w:val="18"/>
        </w:rPr>
        <w:t xml:space="preserve"> as follows:</w:t>
      </w:r>
      <w:r w:rsidR="00AB1280">
        <w:rPr>
          <w:rFonts w:cs="Calibri"/>
          <w:bCs/>
          <w:sz w:val="18"/>
          <w:szCs w:val="18"/>
        </w:rPr>
        <w:t xml:space="preserve"> </w:t>
      </w:r>
      <w:r w:rsidR="004026BF" w:rsidRPr="007A6151">
        <w:rPr>
          <w:rFonts w:cs="Calibri"/>
          <w:bCs/>
          <w:sz w:val="18"/>
          <w:szCs w:val="18"/>
        </w:rPr>
        <w:t xml:space="preserve">manufacturing </w:t>
      </w:r>
      <w:r w:rsidR="007469DC">
        <w:rPr>
          <w:rFonts w:cs="Calibri"/>
          <w:bCs/>
          <w:sz w:val="18"/>
          <w:szCs w:val="18"/>
        </w:rPr>
        <w:t>4</w:t>
      </w:r>
      <w:r w:rsidR="00434BB2">
        <w:rPr>
          <w:rFonts w:cs="Calibri"/>
          <w:bCs/>
          <w:sz w:val="18"/>
          <w:szCs w:val="18"/>
        </w:rPr>
        <w:t>9</w:t>
      </w:r>
      <w:r w:rsidR="007469DC">
        <w:rPr>
          <w:rFonts w:cs="Calibri"/>
          <w:bCs/>
          <w:sz w:val="18"/>
          <w:szCs w:val="18"/>
        </w:rPr>
        <w:t>.</w:t>
      </w:r>
      <w:r w:rsidR="00434BB2">
        <w:rPr>
          <w:rFonts w:cs="Calibri"/>
          <w:bCs/>
          <w:sz w:val="18"/>
          <w:szCs w:val="18"/>
        </w:rPr>
        <w:t>5</w:t>
      </w:r>
      <w:r w:rsidR="00AB1280">
        <w:rPr>
          <w:rFonts w:cs="Calibri"/>
          <w:bCs/>
          <w:sz w:val="18"/>
          <w:szCs w:val="18"/>
        </w:rPr>
        <w:t xml:space="preserve"> </w:t>
      </w:r>
      <w:r w:rsidR="00434BB2">
        <w:rPr>
          <w:rFonts w:cs="Calibri"/>
          <w:bCs/>
          <w:sz w:val="18"/>
          <w:szCs w:val="18"/>
        </w:rPr>
        <w:t>above</w:t>
      </w:r>
      <w:r w:rsidR="00AB1280">
        <w:rPr>
          <w:rFonts w:cs="Calibri"/>
          <w:bCs/>
          <w:sz w:val="18"/>
          <w:szCs w:val="18"/>
        </w:rPr>
        <w:t xml:space="preserve"> previous </w:t>
      </w:r>
      <w:r w:rsidR="007469DC">
        <w:rPr>
          <w:rFonts w:cs="Calibri"/>
          <w:bCs/>
          <w:sz w:val="18"/>
          <w:szCs w:val="18"/>
        </w:rPr>
        <w:t>4</w:t>
      </w:r>
      <w:r w:rsidR="00434BB2">
        <w:rPr>
          <w:rFonts w:cs="Calibri"/>
          <w:bCs/>
          <w:sz w:val="18"/>
          <w:szCs w:val="18"/>
        </w:rPr>
        <w:t>8</w:t>
      </w:r>
      <w:r w:rsidR="007469DC">
        <w:rPr>
          <w:rFonts w:cs="Calibri"/>
          <w:bCs/>
          <w:sz w:val="18"/>
          <w:szCs w:val="18"/>
        </w:rPr>
        <w:t>.</w:t>
      </w:r>
      <w:r w:rsidR="00434BB2">
        <w:rPr>
          <w:rFonts w:cs="Calibri"/>
          <w:bCs/>
          <w:sz w:val="18"/>
          <w:szCs w:val="18"/>
        </w:rPr>
        <w:t>8</w:t>
      </w:r>
      <w:r w:rsidR="0059681A">
        <w:rPr>
          <w:rFonts w:cs="Calibri"/>
          <w:bCs/>
          <w:sz w:val="18"/>
          <w:szCs w:val="18"/>
        </w:rPr>
        <w:t xml:space="preserve"> </w:t>
      </w:r>
      <w:r w:rsidR="00AB1280">
        <w:rPr>
          <w:rFonts w:cs="Calibri"/>
          <w:bCs/>
          <w:sz w:val="18"/>
          <w:szCs w:val="18"/>
        </w:rPr>
        <w:t>and expected 49.</w:t>
      </w:r>
      <w:r w:rsidR="00434BB2">
        <w:rPr>
          <w:rFonts w:cs="Calibri"/>
          <w:bCs/>
          <w:sz w:val="18"/>
          <w:szCs w:val="18"/>
        </w:rPr>
        <w:t>4</w:t>
      </w:r>
      <w:r w:rsidR="002842C4">
        <w:rPr>
          <w:rFonts w:cs="Calibri"/>
          <w:bCs/>
          <w:sz w:val="18"/>
          <w:szCs w:val="18"/>
        </w:rPr>
        <w:t xml:space="preserve">; </w:t>
      </w:r>
      <w:r w:rsidR="003B465F" w:rsidRPr="007A6151">
        <w:rPr>
          <w:rFonts w:cs="Calibri"/>
          <w:bCs/>
          <w:sz w:val="18"/>
          <w:szCs w:val="18"/>
        </w:rPr>
        <w:t>s</w:t>
      </w:r>
      <w:r w:rsidR="004026BF" w:rsidRPr="007A6151">
        <w:rPr>
          <w:rFonts w:cs="Calibri"/>
          <w:bCs/>
          <w:sz w:val="18"/>
          <w:szCs w:val="18"/>
        </w:rPr>
        <w:t>ervi</w:t>
      </w:r>
      <w:r w:rsidR="00585E45" w:rsidRPr="007A6151">
        <w:rPr>
          <w:rFonts w:cs="Calibri"/>
          <w:bCs/>
          <w:sz w:val="18"/>
          <w:szCs w:val="18"/>
        </w:rPr>
        <w:t>c</w:t>
      </w:r>
      <w:r w:rsidR="004026BF" w:rsidRPr="007A6151">
        <w:rPr>
          <w:rFonts w:cs="Calibri"/>
          <w:bCs/>
          <w:sz w:val="18"/>
          <w:szCs w:val="18"/>
        </w:rPr>
        <w:t>es</w:t>
      </w:r>
      <w:r w:rsidR="003B465F" w:rsidRPr="007A6151">
        <w:rPr>
          <w:rFonts w:cs="Calibri"/>
          <w:bCs/>
          <w:sz w:val="18"/>
          <w:szCs w:val="18"/>
        </w:rPr>
        <w:t xml:space="preserve"> </w:t>
      </w:r>
      <w:r w:rsidR="007469DC">
        <w:rPr>
          <w:rFonts w:cs="Calibri"/>
          <w:bCs/>
          <w:sz w:val="18"/>
          <w:szCs w:val="18"/>
        </w:rPr>
        <w:t>5</w:t>
      </w:r>
      <w:r w:rsidR="00434BB2">
        <w:rPr>
          <w:rFonts w:cs="Calibri"/>
          <w:bCs/>
          <w:sz w:val="18"/>
          <w:szCs w:val="18"/>
        </w:rPr>
        <w:t>1</w:t>
      </w:r>
      <w:r w:rsidR="007469DC">
        <w:rPr>
          <w:rFonts w:cs="Calibri"/>
          <w:bCs/>
          <w:sz w:val="18"/>
          <w:szCs w:val="18"/>
        </w:rPr>
        <w:t>.</w:t>
      </w:r>
      <w:r w:rsidR="00434BB2">
        <w:rPr>
          <w:rFonts w:cs="Calibri"/>
          <w:bCs/>
          <w:sz w:val="18"/>
          <w:szCs w:val="18"/>
        </w:rPr>
        <w:t>6</w:t>
      </w:r>
      <w:r w:rsidR="007469DC">
        <w:rPr>
          <w:rFonts w:cs="Calibri"/>
          <w:bCs/>
          <w:sz w:val="18"/>
          <w:szCs w:val="18"/>
        </w:rPr>
        <w:t xml:space="preserve"> below previous 5</w:t>
      </w:r>
      <w:r w:rsidR="00434BB2">
        <w:rPr>
          <w:rFonts w:cs="Calibri"/>
          <w:bCs/>
          <w:sz w:val="18"/>
          <w:szCs w:val="18"/>
        </w:rPr>
        <w:t>2</w:t>
      </w:r>
      <w:r w:rsidR="007469DC">
        <w:rPr>
          <w:rFonts w:cs="Calibri"/>
          <w:bCs/>
          <w:sz w:val="18"/>
          <w:szCs w:val="18"/>
        </w:rPr>
        <w:t>.</w:t>
      </w:r>
      <w:r w:rsidR="00434BB2">
        <w:rPr>
          <w:rFonts w:cs="Calibri"/>
          <w:bCs/>
          <w:sz w:val="18"/>
          <w:szCs w:val="18"/>
        </w:rPr>
        <w:t>4</w:t>
      </w:r>
      <w:r w:rsidR="007469DC">
        <w:rPr>
          <w:rFonts w:cs="Calibri"/>
          <w:bCs/>
          <w:sz w:val="18"/>
          <w:szCs w:val="18"/>
        </w:rPr>
        <w:t xml:space="preserve"> and expected 5</w:t>
      </w:r>
      <w:r w:rsidR="00434BB2">
        <w:rPr>
          <w:rFonts w:cs="Calibri"/>
          <w:bCs/>
          <w:sz w:val="18"/>
          <w:szCs w:val="18"/>
        </w:rPr>
        <w:t>1</w:t>
      </w:r>
      <w:r w:rsidR="007469DC">
        <w:rPr>
          <w:rFonts w:cs="Calibri"/>
          <w:bCs/>
          <w:sz w:val="18"/>
          <w:szCs w:val="18"/>
        </w:rPr>
        <w:t>.</w:t>
      </w:r>
      <w:r w:rsidR="00434BB2">
        <w:rPr>
          <w:rFonts w:cs="Calibri"/>
          <w:bCs/>
          <w:sz w:val="18"/>
          <w:szCs w:val="18"/>
        </w:rPr>
        <w:t>9</w:t>
      </w:r>
      <w:r w:rsidR="00585E45" w:rsidRPr="007A6151">
        <w:rPr>
          <w:rFonts w:cs="Calibri"/>
          <w:bCs/>
          <w:sz w:val="18"/>
          <w:szCs w:val="18"/>
        </w:rPr>
        <w:t>.</w:t>
      </w:r>
    </w:p>
    <w:p w14:paraId="39C9EE78" w14:textId="0291D02C" w:rsidR="00D60AA8" w:rsidRPr="00A87AD7" w:rsidRDefault="00D60AA8" w:rsidP="00D60AA8">
      <w:pPr>
        <w:numPr>
          <w:ilvl w:val="0"/>
          <w:numId w:val="1"/>
        </w:numPr>
        <w:spacing w:after="120" w:line="240" w:lineRule="auto"/>
        <w:ind w:left="0" w:hanging="180"/>
        <w:jc w:val="both"/>
        <w:rPr>
          <w:rFonts w:cs="Calibri"/>
          <w:sz w:val="18"/>
          <w:szCs w:val="18"/>
        </w:rPr>
      </w:pPr>
      <w:r w:rsidRPr="00A87AD7">
        <w:rPr>
          <w:rFonts w:cs="Calibri"/>
          <w:b/>
          <w:sz w:val="18"/>
          <w:szCs w:val="18"/>
        </w:rPr>
        <w:t>Inflation:</w:t>
      </w:r>
      <w:r w:rsidRPr="00A87AD7">
        <w:rPr>
          <w:rFonts w:cs="Calibri"/>
          <w:sz w:val="18"/>
          <w:szCs w:val="18"/>
        </w:rPr>
        <w:t xml:space="preserve"> </w:t>
      </w:r>
      <w:r w:rsidR="00434BB2">
        <w:rPr>
          <w:rFonts w:cs="Calibri"/>
          <w:sz w:val="18"/>
          <w:szCs w:val="18"/>
        </w:rPr>
        <w:t>January</w:t>
      </w:r>
      <w:r w:rsidR="00AB1280">
        <w:rPr>
          <w:rFonts w:cs="Calibri"/>
          <w:sz w:val="18"/>
          <w:szCs w:val="18"/>
        </w:rPr>
        <w:t xml:space="preserve"> </w:t>
      </w:r>
      <w:r w:rsidR="00411F08">
        <w:rPr>
          <w:rFonts w:cs="Calibri"/>
          <w:bCs/>
          <w:sz w:val="18"/>
          <w:szCs w:val="18"/>
        </w:rPr>
        <w:t xml:space="preserve">CPI in USA </w:t>
      </w:r>
      <w:r w:rsidR="00C633B1">
        <w:rPr>
          <w:rFonts w:cs="Calibri"/>
          <w:bCs/>
          <w:sz w:val="18"/>
          <w:szCs w:val="18"/>
        </w:rPr>
        <w:t>was 2.</w:t>
      </w:r>
      <w:r w:rsidR="00434BB2">
        <w:rPr>
          <w:rFonts w:cs="Calibri"/>
          <w:bCs/>
          <w:sz w:val="18"/>
          <w:szCs w:val="18"/>
        </w:rPr>
        <w:t>4</w:t>
      </w:r>
      <w:r w:rsidR="00C633B1">
        <w:rPr>
          <w:rFonts w:cs="Calibri"/>
          <w:bCs/>
          <w:sz w:val="18"/>
          <w:szCs w:val="18"/>
        </w:rPr>
        <w:t xml:space="preserve">%, </w:t>
      </w:r>
      <w:r w:rsidR="00434BB2">
        <w:rPr>
          <w:rFonts w:cs="Calibri"/>
          <w:bCs/>
          <w:sz w:val="18"/>
          <w:szCs w:val="18"/>
        </w:rPr>
        <w:t>lower</w:t>
      </w:r>
      <w:r w:rsidR="007469DC">
        <w:rPr>
          <w:rFonts w:cs="Calibri"/>
          <w:bCs/>
          <w:sz w:val="18"/>
          <w:szCs w:val="18"/>
        </w:rPr>
        <w:t xml:space="preserve"> than the expected 2.5%</w:t>
      </w:r>
      <w:r w:rsidR="00434BB2">
        <w:rPr>
          <w:rFonts w:cs="Calibri"/>
          <w:bCs/>
          <w:sz w:val="18"/>
          <w:szCs w:val="18"/>
        </w:rPr>
        <w:t xml:space="preserve"> and </w:t>
      </w:r>
      <w:r w:rsidR="007469DC">
        <w:rPr>
          <w:rFonts w:cs="Calibri"/>
          <w:bCs/>
          <w:sz w:val="18"/>
          <w:szCs w:val="18"/>
        </w:rPr>
        <w:t xml:space="preserve">the revised previous of </w:t>
      </w:r>
      <w:r w:rsidR="00434BB2">
        <w:rPr>
          <w:rFonts w:cs="Calibri"/>
          <w:bCs/>
          <w:sz w:val="18"/>
          <w:szCs w:val="18"/>
        </w:rPr>
        <w:t>2.7</w:t>
      </w:r>
      <w:r w:rsidR="007469DC">
        <w:rPr>
          <w:rFonts w:cs="Calibri"/>
          <w:bCs/>
          <w:sz w:val="18"/>
          <w:szCs w:val="18"/>
        </w:rPr>
        <w:t>%</w:t>
      </w:r>
      <w:r w:rsidR="00C633B1">
        <w:rPr>
          <w:rFonts w:cs="Calibri"/>
          <w:bCs/>
          <w:sz w:val="18"/>
          <w:szCs w:val="18"/>
        </w:rPr>
        <w:t>;</w:t>
      </w:r>
      <w:r w:rsidR="005519A1">
        <w:rPr>
          <w:rFonts w:cs="Calibri"/>
          <w:bCs/>
          <w:sz w:val="18"/>
          <w:szCs w:val="18"/>
        </w:rPr>
        <w:t xml:space="preserve"> </w:t>
      </w:r>
      <w:r w:rsidR="007A6D37">
        <w:rPr>
          <w:rFonts w:cs="Calibri"/>
          <w:bCs/>
          <w:sz w:val="18"/>
          <w:szCs w:val="18"/>
        </w:rPr>
        <w:t xml:space="preserve">the </w:t>
      </w:r>
      <w:r w:rsidR="00402DEB">
        <w:rPr>
          <w:rFonts w:cs="Calibri"/>
          <w:bCs/>
          <w:sz w:val="18"/>
          <w:szCs w:val="18"/>
        </w:rPr>
        <w:t xml:space="preserve">preferable FED measure, core price inflation (PCE) </w:t>
      </w:r>
      <w:r w:rsidR="007A6D37">
        <w:rPr>
          <w:rFonts w:cs="Calibri"/>
          <w:bCs/>
          <w:sz w:val="18"/>
          <w:szCs w:val="18"/>
        </w:rPr>
        <w:t xml:space="preserve">YoY </w:t>
      </w:r>
      <w:r w:rsidR="005519A1">
        <w:rPr>
          <w:rFonts w:cs="Calibri"/>
          <w:bCs/>
          <w:sz w:val="18"/>
          <w:szCs w:val="18"/>
        </w:rPr>
        <w:t xml:space="preserve">was </w:t>
      </w:r>
      <w:r w:rsidR="006B3D6F">
        <w:rPr>
          <w:rFonts w:cs="Calibri"/>
          <w:bCs/>
          <w:sz w:val="18"/>
          <w:szCs w:val="18"/>
        </w:rPr>
        <w:t>now</w:t>
      </w:r>
      <w:r w:rsidR="005519A1">
        <w:rPr>
          <w:rFonts w:cs="Calibri"/>
          <w:bCs/>
          <w:sz w:val="18"/>
          <w:szCs w:val="18"/>
        </w:rPr>
        <w:t xml:space="preserve"> published for </w:t>
      </w:r>
      <w:r w:rsidR="00A44826">
        <w:rPr>
          <w:rFonts w:cs="Calibri"/>
          <w:bCs/>
          <w:sz w:val="18"/>
          <w:szCs w:val="18"/>
        </w:rPr>
        <w:t>December</w:t>
      </w:r>
      <w:r w:rsidR="006B3D6F">
        <w:rPr>
          <w:rFonts w:cs="Calibri"/>
          <w:bCs/>
          <w:sz w:val="18"/>
          <w:szCs w:val="18"/>
        </w:rPr>
        <w:t xml:space="preserve"> at </w:t>
      </w:r>
      <w:r w:rsidR="00A44826">
        <w:rPr>
          <w:rFonts w:cs="Calibri"/>
          <w:bCs/>
          <w:sz w:val="18"/>
          <w:szCs w:val="18"/>
        </w:rPr>
        <w:t>3.0</w:t>
      </w:r>
      <w:r w:rsidR="006B3D6F">
        <w:rPr>
          <w:rFonts w:cs="Calibri"/>
          <w:bCs/>
          <w:sz w:val="18"/>
          <w:szCs w:val="18"/>
        </w:rPr>
        <w:t>%, higher than the previous r</w:t>
      </w:r>
      <w:r w:rsidR="005519A1">
        <w:rPr>
          <w:rFonts w:cs="Calibri"/>
          <w:bCs/>
          <w:sz w:val="18"/>
          <w:szCs w:val="18"/>
        </w:rPr>
        <w:t xml:space="preserve">eading </w:t>
      </w:r>
      <w:r w:rsidR="006B3D6F">
        <w:rPr>
          <w:rFonts w:cs="Calibri"/>
          <w:bCs/>
          <w:sz w:val="18"/>
          <w:szCs w:val="18"/>
        </w:rPr>
        <w:t>of</w:t>
      </w:r>
      <w:r w:rsidR="005519A1">
        <w:rPr>
          <w:rFonts w:cs="Calibri"/>
          <w:bCs/>
          <w:sz w:val="18"/>
          <w:szCs w:val="18"/>
        </w:rPr>
        <w:t xml:space="preserve"> </w:t>
      </w:r>
      <w:r w:rsidR="00CA7720">
        <w:rPr>
          <w:rFonts w:cs="Calibri"/>
          <w:bCs/>
          <w:sz w:val="18"/>
          <w:szCs w:val="18"/>
        </w:rPr>
        <w:t>2.</w:t>
      </w:r>
      <w:r w:rsidR="00A44826">
        <w:rPr>
          <w:rFonts w:cs="Calibri"/>
          <w:bCs/>
          <w:sz w:val="18"/>
          <w:szCs w:val="18"/>
        </w:rPr>
        <w:t>8</w:t>
      </w:r>
      <w:r w:rsidR="00CA7720">
        <w:rPr>
          <w:rFonts w:cs="Calibri"/>
          <w:bCs/>
          <w:sz w:val="18"/>
          <w:szCs w:val="18"/>
        </w:rPr>
        <w:t>%</w:t>
      </w:r>
      <w:r w:rsidR="005519A1">
        <w:rPr>
          <w:rFonts w:cs="Calibri"/>
          <w:bCs/>
          <w:sz w:val="18"/>
          <w:szCs w:val="18"/>
        </w:rPr>
        <w:t xml:space="preserve">. </w:t>
      </w:r>
      <w:r w:rsidR="00411F08">
        <w:rPr>
          <w:rFonts w:cs="Calibri"/>
          <w:bCs/>
          <w:sz w:val="18"/>
          <w:szCs w:val="18"/>
        </w:rPr>
        <w:t xml:space="preserve">Eurozone inflation </w:t>
      </w:r>
      <w:r w:rsidR="005E7BBC">
        <w:rPr>
          <w:rFonts w:cs="Calibri"/>
          <w:bCs/>
          <w:sz w:val="18"/>
          <w:szCs w:val="18"/>
        </w:rPr>
        <w:t>for final</w:t>
      </w:r>
      <w:r w:rsidR="00A44826">
        <w:rPr>
          <w:rFonts w:cs="Calibri"/>
          <w:bCs/>
          <w:sz w:val="18"/>
          <w:szCs w:val="18"/>
        </w:rPr>
        <w:t xml:space="preserve"> January</w:t>
      </w:r>
      <w:r w:rsidR="00DC564E">
        <w:rPr>
          <w:rFonts w:cs="Calibri"/>
          <w:bCs/>
          <w:sz w:val="18"/>
          <w:szCs w:val="18"/>
        </w:rPr>
        <w:t xml:space="preserve"> came in at </w:t>
      </w:r>
      <w:r w:rsidR="007469DC">
        <w:rPr>
          <w:rFonts w:cs="Calibri"/>
          <w:bCs/>
          <w:sz w:val="18"/>
          <w:szCs w:val="18"/>
        </w:rPr>
        <w:t>1.</w:t>
      </w:r>
      <w:r w:rsidR="00A44826">
        <w:rPr>
          <w:rFonts w:cs="Calibri"/>
          <w:bCs/>
          <w:sz w:val="18"/>
          <w:szCs w:val="18"/>
        </w:rPr>
        <w:t>7</w:t>
      </w:r>
      <w:r w:rsidR="00DC564E">
        <w:rPr>
          <w:rFonts w:cs="Calibri"/>
          <w:bCs/>
          <w:sz w:val="18"/>
          <w:szCs w:val="18"/>
        </w:rPr>
        <w:t>%, (</w:t>
      </w:r>
      <w:r w:rsidR="00A44826">
        <w:rPr>
          <w:rFonts w:cs="Calibri"/>
          <w:bCs/>
          <w:sz w:val="18"/>
          <w:szCs w:val="18"/>
        </w:rPr>
        <w:t>1</w:t>
      </w:r>
      <w:r w:rsidR="00DC564E">
        <w:rPr>
          <w:rFonts w:cs="Calibri"/>
          <w:bCs/>
          <w:sz w:val="18"/>
          <w:szCs w:val="18"/>
        </w:rPr>
        <w:t>.</w:t>
      </w:r>
      <w:r w:rsidR="00A44826">
        <w:rPr>
          <w:rFonts w:cs="Calibri"/>
          <w:bCs/>
          <w:sz w:val="18"/>
          <w:szCs w:val="18"/>
        </w:rPr>
        <w:t>7</w:t>
      </w:r>
      <w:r w:rsidR="00DC564E">
        <w:rPr>
          <w:rFonts w:cs="Calibri"/>
          <w:bCs/>
          <w:sz w:val="18"/>
          <w:szCs w:val="18"/>
        </w:rPr>
        <w:t xml:space="preserve">% expected, </w:t>
      </w:r>
      <w:r w:rsidR="00A44826">
        <w:rPr>
          <w:rFonts w:cs="Calibri"/>
          <w:bCs/>
          <w:sz w:val="18"/>
          <w:szCs w:val="18"/>
        </w:rPr>
        <w:t>1</w:t>
      </w:r>
      <w:r w:rsidR="00DC564E">
        <w:rPr>
          <w:rFonts w:cs="Calibri"/>
          <w:bCs/>
          <w:sz w:val="18"/>
          <w:szCs w:val="18"/>
        </w:rPr>
        <w:t>.</w:t>
      </w:r>
      <w:r w:rsidR="00A44826">
        <w:rPr>
          <w:rFonts w:cs="Calibri"/>
          <w:bCs/>
          <w:sz w:val="18"/>
          <w:szCs w:val="18"/>
        </w:rPr>
        <w:t>7</w:t>
      </w:r>
      <w:r w:rsidR="00DC564E">
        <w:rPr>
          <w:rFonts w:cs="Calibri"/>
          <w:bCs/>
          <w:sz w:val="18"/>
          <w:szCs w:val="18"/>
        </w:rPr>
        <w:t>% previous)</w:t>
      </w:r>
      <w:r w:rsidR="00121733">
        <w:rPr>
          <w:rFonts w:cs="Calibri"/>
          <w:bCs/>
          <w:sz w:val="18"/>
          <w:szCs w:val="18"/>
        </w:rPr>
        <w:t xml:space="preserve">. </w:t>
      </w:r>
      <w:r w:rsidR="0072540D">
        <w:rPr>
          <w:rFonts w:cs="Calibri"/>
          <w:bCs/>
          <w:sz w:val="18"/>
          <w:szCs w:val="18"/>
        </w:rPr>
        <w:t xml:space="preserve">Inflation figures </w:t>
      </w:r>
      <w:r w:rsidR="007F1ED9">
        <w:rPr>
          <w:rFonts w:cs="Calibri"/>
          <w:bCs/>
          <w:sz w:val="18"/>
          <w:szCs w:val="18"/>
        </w:rPr>
        <w:t>in other economies were as follows:</w:t>
      </w:r>
      <w:r w:rsidR="00603DF4">
        <w:rPr>
          <w:rFonts w:cs="Calibri"/>
          <w:bCs/>
          <w:sz w:val="18"/>
          <w:szCs w:val="18"/>
        </w:rPr>
        <w:t xml:space="preserve"> China </w:t>
      </w:r>
      <w:r w:rsidR="001C33A8">
        <w:rPr>
          <w:rFonts w:cs="Calibri"/>
          <w:bCs/>
          <w:sz w:val="18"/>
          <w:szCs w:val="18"/>
        </w:rPr>
        <w:t>0.</w:t>
      </w:r>
      <w:r w:rsidR="00A44826">
        <w:rPr>
          <w:rFonts w:cs="Calibri"/>
          <w:bCs/>
          <w:sz w:val="18"/>
          <w:szCs w:val="18"/>
        </w:rPr>
        <w:t>2</w:t>
      </w:r>
      <w:r w:rsidR="0085226C">
        <w:rPr>
          <w:rFonts w:cs="Calibri"/>
          <w:bCs/>
          <w:sz w:val="18"/>
          <w:szCs w:val="18"/>
        </w:rPr>
        <w:t>%</w:t>
      </w:r>
      <w:r w:rsidR="00603DF4">
        <w:rPr>
          <w:rFonts w:cs="Calibri"/>
          <w:bCs/>
          <w:sz w:val="18"/>
          <w:szCs w:val="18"/>
        </w:rPr>
        <w:t xml:space="preserve">, India </w:t>
      </w:r>
      <w:r w:rsidR="00A44826">
        <w:rPr>
          <w:rFonts w:cs="Calibri"/>
          <w:bCs/>
          <w:sz w:val="18"/>
          <w:szCs w:val="18"/>
        </w:rPr>
        <w:t>2</w:t>
      </w:r>
      <w:r w:rsidR="007469DC">
        <w:rPr>
          <w:rFonts w:cs="Calibri"/>
          <w:bCs/>
          <w:sz w:val="18"/>
          <w:szCs w:val="18"/>
        </w:rPr>
        <w:t>.</w:t>
      </w:r>
      <w:r w:rsidR="00A44826">
        <w:rPr>
          <w:rFonts w:cs="Calibri"/>
          <w:bCs/>
          <w:sz w:val="18"/>
          <w:szCs w:val="18"/>
        </w:rPr>
        <w:t>75</w:t>
      </w:r>
      <w:r w:rsidR="00121733">
        <w:rPr>
          <w:rFonts w:cs="Calibri"/>
          <w:bCs/>
          <w:sz w:val="18"/>
          <w:szCs w:val="18"/>
        </w:rPr>
        <w:t>%</w:t>
      </w:r>
      <w:r w:rsidR="00603DF4">
        <w:rPr>
          <w:rFonts w:cs="Calibri"/>
          <w:bCs/>
          <w:sz w:val="18"/>
          <w:szCs w:val="18"/>
        </w:rPr>
        <w:t xml:space="preserve">, Brazil </w:t>
      </w:r>
      <w:r w:rsidR="005519A1">
        <w:rPr>
          <w:rFonts w:cs="Calibri"/>
          <w:bCs/>
          <w:sz w:val="18"/>
          <w:szCs w:val="18"/>
        </w:rPr>
        <w:t>4.</w:t>
      </w:r>
      <w:r w:rsidR="000E2EED">
        <w:rPr>
          <w:rFonts w:cs="Calibri"/>
          <w:bCs/>
          <w:sz w:val="18"/>
          <w:szCs w:val="18"/>
        </w:rPr>
        <w:t>44</w:t>
      </w:r>
      <w:r w:rsidR="00603DF4">
        <w:rPr>
          <w:rFonts w:cs="Calibri"/>
          <w:bCs/>
          <w:sz w:val="18"/>
          <w:szCs w:val="18"/>
        </w:rPr>
        <w:t xml:space="preserve">%, Russia </w:t>
      </w:r>
      <w:r w:rsidR="000E2EED">
        <w:rPr>
          <w:rFonts w:cs="Calibri"/>
          <w:bCs/>
          <w:sz w:val="18"/>
          <w:szCs w:val="18"/>
        </w:rPr>
        <w:t>6.00</w:t>
      </w:r>
      <w:r w:rsidR="00603DF4">
        <w:rPr>
          <w:rFonts w:cs="Calibri"/>
          <w:bCs/>
          <w:sz w:val="18"/>
          <w:szCs w:val="18"/>
        </w:rPr>
        <w:t>%</w:t>
      </w:r>
    </w:p>
    <w:p w14:paraId="65B73E4F" w14:textId="0289331C" w:rsidR="00660FC8" w:rsidRPr="00660FC8" w:rsidRDefault="00D60AA8" w:rsidP="00660FC8">
      <w:pPr>
        <w:numPr>
          <w:ilvl w:val="0"/>
          <w:numId w:val="1"/>
        </w:numPr>
        <w:spacing w:after="120" w:line="240" w:lineRule="auto"/>
        <w:ind w:left="0" w:hanging="180"/>
        <w:jc w:val="both"/>
        <w:rPr>
          <w:rFonts w:cs="Calibri"/>
          <w:sz w:val="18"/>
          <w:szCs w:val="18"/>
        </w:rPr>
      </w:pPr>
      <w:r w:rsidRPr="00A87AD7">
        <w:rPr>
          <w:rFonts w:cs="Calibri"/>
          <w:b/>
          <w:sz w:val="18"/>
          <w:szCs w:val="18"/>
          <w:shd w:val="clear" w:color="auto" w:fill="FFFFFF" w:themeFill="background1"/>
        </w:rPr>
        <w:t>Central bank interest rates</w:t>
      </w:r>
      <w:r w:rsidRPr="00A87AD7">
        <w:rPr>
          <w:rFonts w:cs="Calibri"/>
          <w:bCs/>
          <w:sz w:val="18"/>
          <w:szCs w:val="18"/>
          <w:shd w:val="clear" w:color="auto" w:fill="FFFFFF" w:themeFill="background1"/>
        </w:rPr>
        <w:t>:</w:t>
      </w:r>
      <w:r w:rsidRPr="00A87AD7">
        <w:rPr>
          <w:rFonts w:cs="Calibri"/>
          <w:bCs/>
          <w:sz w:val="18"/>
          <w:szCs w:val="18"/>
        </w:rPr>
        <w:t xml:space="preserve"> </w:t>
      </w:r>
      <w:r w:rsidR="00C633B1">
        <w:rPr>
          <w:rFonts w:cs="Calibri"/>
          <w:bCs/>
          <w:sz w:val="18"/>
          <w:szCs w:val="18"/>
        </w:rPr>
        <w:t xml:space="preserve">In </w:t>
      </w:r>
      <w:r w:rsidR="006B3D6F">
        <w:rPr>
          <w:rFonts w:cs="Calibri"/>
          <w:bCs/>
          <w:sz w:val="18"/>
          <w:szCs w:val="18"/>
        </w:rPr>
        <w:t>the first</w:t>
      </w:r>
      <w:r w:rsidR="00C633B1">
        <w:rPr>
          <w:rFonts w:cs="Calibri"/>
          <w:bCs/>
          <w:sz w:val="18"/>
          <w:szCs w:val="18"/>
        </w:rPr>
        <w:t xml:space="preserve"> FED meeting of 202</w:t>
      </w:r>
      <w:r w:rsidR="006B3D6F">
        <w:rPr>
          <w:rFonts w:cs="Calibri"/>
          <w:bCs/>
          <w:sz w:val="18"/>
          <w:szCs w:val="18"/>
        </w:rPr>
        <w:t>6</w:t>
      </w:r>
      <w:r w:rsidR="00C633B1">
        <w:rPr>
          <w:rFonts w:cs="Calibri"/>
          <w:bCs/>
          <w:sz w:val="18"/>
          <w:szCs w:val="18"/>
        </w:rPr>
        <w:t>, the rate</w:t>
      </w:r>
      <w:r w:rsidR="006B3D6F">
        <w:rPr>
          <w:rFonts w:cs="Calibri"/>
          <w:bCs/>
          <w:sz w:val="18"/>
          <w:szCs w:val="18"/>
        </w:rPr>
        <w:t>s were left at their current level with</w:t>
      </w:r>
      <w:r w:rsidR="00C633B1">
        <w:rPr>
          <w:rFonts w:cs="Calibri"/>
          <w:bCs/>
          <w:sz w:val="18"/>
          <w:szCs w:val="18"/>
        </w:rPr>
        <w:t xml:space="preserve"> the</w:t>
      </w:r>
      <w:r w:rsidR="00CA7720">
        <w:rPr>
          <w:rFonts w:cs="Calibri"/>
          <w:bCs/>
          <w:sz w:val="18"/>
          <w:szCs w:val="18"/>
        </w:rPr>
        <w:t xml:space="preserve"> </w:t>
      </w:r>
      <w:r w:rsidR="004A69CC">
        <w:rPr>
          <w:rFonts w:cs="Calibri"/>
          <w:bCs/>
          <w:sz w:val="18"/>
          <w:szCs w:val="18"/>
        </w:rPr>
        <w:t xml:space="preserve">upper bound rate </w:t>
      </w:r>
      <w:r w:rsidR="006B3D6F">
        <w:rPr>
          <w:rFonts w:cs="Calibri"/>
          <w:bCs/>
          <w:sz w:val="18"/>
          <w:szCs w:val="18"/>
        </w:rPr>
        <w:t>at</w:t>
      </w:r>
      <w:r w:rsidR="00704699">
        <w:rPr>
          <w:rFonts w:cs="Calibri"/>
          <w:bCs/>
          <w:sz w:val="18"/>
          <w:szCs w:val="18"/>
        </w:rPr>
        <w:t xml:space="preserve"> </w:t>
      </w:r>
      <w:r w:rsidR="00C633B1">
        <w:rPr>
          <w:rFonts w:cs="Calibri"/>
          <w:bCs/>
          <w:sz w:val="18"/>
          <w:szCs w:val="18"/>
        </w:rPr>
        <w:t>3.75</w:t>
      </w:r>
      <w:r w:rsidR="004A69CC">
        <w:rPr>
          <w:rFonts w:cs="Calibri"/>
          <w:bCs/>
          <w:sz w:val="18"/>
          <w:szCs w:val="18"/>
        </w:rPr>
        <w:t xml:space="preserve">%. The next meeting is scheduled for </w:t>
      </w:r>
      <w:r w:rsidR="006B3D6F">
        <w:rPr>
          <w:rFonts w:cs="Calibri"/>
          <w:bCs/>
          <w:sz w:val="18"/>
          <w:szCs w:val="18"/>
        </w:rPr>
        <w:t>March 18</w:t>
      </w:r>
      <w:r w:rsidR="00C633B1">
        <w:rPr>
          <w:rFonts w:cs="Calibri"/>
          <w:bCs/>
          <w:sz w:val="18"/>
          <w:szCs w:val="18"/>
        </w:rPr>
        <w:t>, 2026</w:t>
      </w:r>
      <w:r w:rsidR="008E0F5C">
        <w:rPr>
          <w:rFonts w:cs="Calibri"/>
          <w:bCs/>
          <w:sz w:val="18"/>
          <w:szCs w:val="18"/>
        </w:rPr>
        <w:t xml:space="preserve">. </w:t>
      </w:r>
      <w:r w:rsidR="00C633B1">
        <w:rPr>
          <w:rFonts w:cs="Calibri"/>
          <w:bCs/>
          <w:sz w:val="18"/>
          <w:szCs w:val="18"/>
        </w:rPr>
        <w:t xml:space="preserve">As for the ECB, </w:t>
      </w:r>
      <w:r w:rsidR="006B3D6F">
        <w:rPr>
          <w:rFonts w:cs="Calibri"/>
          <w:bCs/>
          <w:sz w:val="18"/>
          <w:szCs w:val="18"/>
        </w:rPr>
        <w:t xml:space="preserve">their </w:t>
      </w:r>
      <w:r w:rsidR="000E2EED">
        <w:rPr>
          <w:rFonts w:cs="Calibri"/>
          <w:bCs/>
          <w:sz w:val="18"/>
          <w:szCs w:val="18"/>
        </w:rPr>
        <w:t>second</w:t>
      </w:r>
      <w:r w:rsidR="006B3D6F">
        <w:rPr>
          <w:rFonts w:cs="Calibri"/>
          <w:bCs/>
          <w:sz w:val="18"/>
          <w:szCs w:val="18"/>
        </w:rPr>
        <w:t xml:space="preserve"> meeting of </w:t>
      </w:r>
      <w:r w:rsidR="004C74FE">
        <w:rPr>
          <w:rFonts w:cs="Calibri"/>
          <w:bCs/>
          <w:sz w:val="18"/>
          <w:szCs w:val="18"/>
        </w:rPr>
        <w:t>2</w:t>
      </w:r>
      <w:r w:rsidR="006B3D6F">
        <w:rPr>
          <w:rFonts w:cs="Calibri"/>
          <w:bCs/>
          <w:sz w:val="18"/>
          <w:szCs w:val="18"/>
        </w:rPr>
        <w:t xml:space="preserve">026 will take place </w:t>
      </w:r>
      <w:r w:rsidR="000E2EED">
        <w:rPr>
          <w:rFonts w:cs="Calibri"/>
          <w:bCs/>
          <w:sz w:val="18"/>
          <w:szCs w:val="18"/>
        </w:rPr>
        <w:t>March</w:t>
      </w:r>
      <w:r w:rsidR="00C633B1">
        <w:rPr>
          <w:rFonts w:cs="Calibri"/>
          <w:bCs/>
          <w:sz w:val="18"/>
          <w:szCs w:val="18"/>
        </w:rPr>
        <w:t xml:space="preserve"> </w:t>
      </w:r>
      <w:r w:rsidR="000E2EED">
        <w:rPr>
          <w:rFonts w:cs="Calibri"/>
          <w:bCs/>
          <w:sz w:val="18"/>
          <w:szCs w:val="18"/>
        </w:rPr>
        <w:t>19</w:t>
      </w:r>
      <w:r w:rsidR="00C633B1">
        <w:rPr>
          <w:rFonts w:cs="Calibri"/>
          <w:bCs/>
          <w:sz w:val="18"/>
          <w:szCs w:val="18"/>
        </w:rPr>
        <w:t>, 2026 and the current</w:t>
      </w:r>
      <w:r w:rsidR="003B4104">
        <w:rPr>
          <w:rFonts w:cs="Calibri"/>
          <w:bCs/>
          <w:sz w:val="18"/>
          <w:szCs w:val="18"/>
        </w:rPr>
        <w:t xml:space="preserve"> </w:t>
      </w:r>
      <w:r w:rsidR="00714FD5">
        <w:rPr>
          <w:rFonts w:cs="Calibri"/>
          <w:bCs/>
          <w:sz w:val="18"/>
          <w:szCs w:val="18"/>
        </w:rPr>
        <w:t>main refinancing rate</w:t>
      </w:r>
      <w:r w:rsidR="00D60BBC">
        <w:rPr>
          <w:rFonts w:cs="Calibri"/>
          <w:bCs/>
          <w:sz w:val="18"/>
          <w:szCs w:val="18"/>
        </w:rPr>
        <w:t xml:space="preserve"> </w:t>
      </w:r>
      <w:r w:rsidR="00704699">
        <w:rPr>
          <w:rFonts w:cs="Calibri"/>
          <w:bCs/>
          <w:sz w:val="18"/>
          <w:szCs w:val="18"/>
        </w:rPr>
        <w:t xml:space="preserve">is </w:t>
      </w:r>
      <w:r w:rsidR="00C633B1">
        <w:rPr>
          <w:rFonts w:cs="Calibri"/>
          <w:bCs/>
          <w:sz w:val="18"/>
          <w:szCs w:val="18"/>
        </w:rPr>
        <w:t xml:space="preserve">at </w:t>
      </w:r>
      <w:r w:rsidR="00714FD5">
        <w:rPr>
          <w:rFonts w:cs="Calibri"/>
          <w:bCs/>
          <w:sz w:val="18"/>
          <w:szCs w:val="18"/>
        </w:rPr>
        <w:t>2.15</w:t>
      </w:r>
      <w:r w:rsidR="00C633B1">
        <w:rPr>
          <w:rFonts w:cs="Calibri"/>
          <w:bCs/>
          <w:sz w:val="18"/>
          <w:szCs w:val="18"/>
        </w:rPr>
        <w:t>%</w:t>
      </w:r>
      <w:r w:rsidR="00714FD5">
        <w:rPr>
          <w:rFonts w:cs="Calibri"/>
          <w:bCs/>
          <w:sz w:val="18"/>
          <w:szCs w:val="18"/>
        </w:rPr>
        <w:t>.</w:t>
      </w:r>
      <w:r w:rsidR="00B23B77">
        <w:rPr>
          <w:rFonts w:cs="Calibri"/>
          <w:bCs/>
          <w:sz w:val="18"/>
          <w:szCs w:val="18"/>
        </w:rPr>
        <w:t xml:space="preserve"> </w:t>
      </w:r>
      <w:r w:rsidR="0085226C">
        <w:rPr>
          <w:rFonts w:cs="Calibri"/>
          <w:bCs/>
          <w:sz w:val="18"/>
          <w:szCs w:val="18"/>
        </w:rPr>
        <w:t xml:space="preserve"> </w:t>
      </w:r>
    </w:p>
    <w:p w14:paraId="517232D7" w14:textId="0A3D25FA" w:rsidR="00F964B6" w:rsidRPr="00884820" w:rsidRDefault="00D60AA8" w:rsidP="00884820">
      <w:pPr>
        <w:numPr>
          <w:ilvl w:val="0"/>
          <w:numId w:val="1"/>
        </w:numPr>
        <w:spacing w:after="120" w:line="240" w:lineRule="auto"/>
        <w:ind w:left="0" w:hanging="180"/>
        <w:jc w:val="both"/>
        <w:rPr>
          <w:rFonts w:cs="Calibri"/>
          <w:sz w:val="18"/>
          <w:szCs w:val="18"/>
        </w:rPr>
      </w:pPr>
      <w:r w:rsidRPr="005B50C2">
        <w:rPr>
          <w:rFonts w:cs="Calibri"/>
          <w:b/>
          <w:sz w:val="18"/>
          <w:szCs w:val="18"/>
          <w:shd w:val="clear" w:color="auto" w:fill="FFFFFF" w:themeFill="background1"/>
        </w:rPr>
        <w:t>Capital market rates:</w:t>
      </w:r>
      <w:r w:rsidRPr="005B50C2">
        <w:rPr>
          <w:rFonts w:cs="Calibri"/>
          <w:bCs/>
          <w:sz w:val="18"/>
          <w:szCs w:val="18"/>
        </w:rPr>
        <w:t xml:space="preserve"> </w:t>
      </w:r>
      <w:r w:rsidR="00DA1B38">
        <w:rPr>
          <w:rFonts w:cs="Calibri"/>
          <w:bCs/>
          <w:sz w:val="18"/>
          <w:szCs w:val="18"/>
        </w:rPr>
        <w:t>During</w:t>
      </w:r>
      <w:r w:rsidR="00C43320">
        <w:rPr>
          <w:rFonts w:cs="Calibri"/>
          <w:bCs/>
          <w:sz w:val="18"/>
          <w:szCs w:val="18"/>
        </w:rPr>
        <w:t xml:space="preserve"> the </w:t>
      </w:r>
      <w:r w:rsidR="00124043">
        <w:rPr>
          <w:rFonts w:cs="Calibri"/>
          <w:bCs/>
          <w:sz w:val="18"/>
          <w:szCs w:val="18"/>
        </w:rPr>
        <w:t xml:space="preserve">month of </w:t>
      </w:r>
      <w:r w:rsidR="000E2EED">
        <w:rPr>
          <w:rFonts w:cs="Calibri"/>
          <w:bCs/>
          <w:sz w:val="18"/>
          <w:szCs w:val="18"/>
        </w:rPr>
        <w:t>February</w:t>
      </w:r>
      <w:r w:rsidR="00016B19">
        <w:rPr>
          <w:rFonts w:cs="Calibri"/>
          <w:bCs/>
          <w:sz w:val="18"/>
          <w:szCs w:val="18"/>
        </w:rPr>
        <w:t xml:space="preserve">, the yield on the 10Y Treasuries </w:t>
      </w:r>
      <w:r w:rsidR="00704699">
        <w:rPr>
          <w:rFonts w:cs="Calibri"/>
          <w:bCs/>
          <w:sz w:val="18"/>
          <w:szCs w:val="18"/>
        </w:rPr>
        <w:t xml:space="preserve">moved </w:t>
      </w:r>
      <w:r w:rsidR="00E70816">
        <w:rPr>
          <w:rFonts w:cs="Calibri"/>
          <w:bCs/>
          <w:sz w:val="18"/>
          <w:szCs w:val="18"/>
        </w:rPr>
        <w:t>down</w:t>
      </w:r>
      <w:r w:rsidR="00704699">
        <w:rPr>
          <w:rFonts w:cs="Calibri"/>
          <w:bCs/>
          <w:sz w:val="18"/>
          <w:szCs w:val="18"/>
        </w:rPr>
        <w:t xml:space="preserve"> to</w:t>
      </w:r>
      <w:r w:rsidR="009C7287">
        <w:rPr>
          <w:rFonts w:cs="Calibri"/>
          <w:bCs/>
          <w:sz w:val="18"/>
          <w:szCs w:val="18"/>
        </w:rPr>
        <w:t xml:space="preserve"> </w:t>
      </w:r>
      <w:r w:rsidR="00E70816">
        <w:rPr>
          <w:rFonts w:cs="Calibri"/>
          <w:bCs/>
          <w:sz w:val="18"/>
          <w:szCs w:val="18"/>
        </w:rPr>
        <w:t>3</w:t>
      </w:r>
      <w:r w:rsidR="009C7287">
        <w:rPr>
          <w:rFonts w:cs="Calibri"/>
          <w:bCs/>
          <w:sz w:val="18"/>
          <w:szCs w:val="18"/>
        </w:rPr>
        <w:t>.</w:t>
      </w:r>
      <w:r w:rsidR="00E70816">
        <w:rPr>
          <w:rFonts w:cs="Calibri"/>
          <w:bCs/>
          <w:sz w:val="18"/>
          <w:szCs w:val="18"/>
        </w:rPr>
        <w:t>9</w:t>
      </w:r>
      <w:r w:rsidR="006B3D6F">
        <w:rPr>
          <w:rFonts w:cs="Calibri"/>
          <w:bCs/>
          <w:sz w:val="18"/>
          <w:szCs w:val="18"/>
        </w:rPr>
        <w:t>4% from 4.</w:t>
      </w:r>
      <w:r w:rsidR="00E70816">
        <w:rPr>
          <w:rFonts w:cs="Calibri"/>
          <w:bCs/>
          <w:sz w:val="18"/>
          <w:szCs w:val="18"/>
        </w:rPr>
        <w:t>24</w:t>
      </w:r>
      <w:r w:rsidR="006B3D6F">
        <w:rPr>
          <w:rFonts w:cs="Calibri"/>
          <w:bCs/>
          <w:sz w:val="18"/>
          <w:szCs w:val="18"/>
        </w:rPr>
        <w:t>%</w:t>
      </w:r>
      <w:r w:rsidR="008A387E">
        <w:rPr>
          <w:rFonts w:cs="Calibri"/>
          <w:bCs/>
          <w:sz w:val="18"/>
          <w:szCs w:val="18"/>
        </w:rPr>
        <w:t xml:space="preserve"> and t</w:t>
      </w:r>
      <w:r w:rsidR="00124043">
        <w:rPr>
          <w:rFonts w:cs="Calibri"/>
          <w:bCs/>
          <w:sz w:val="18"/>
          <w:szCs w:val="18"/>
        </w:rPr>
        <w:t xml:space="preserve">he general USD yield curve </w:t>
      </w:r>
      <w:r w:rsidR="00884820">
        <w:rPr>
          <w:rFonts w:cs="Calibri"/>
          <w:bCs/>
          <w:sz w:val="18"/>
          <w:szCs w:val="18"/>
        </w:rPr>
        <w:t xml:space="preserve">shifted </w:t>
      </w:r>
      <w:r w:rsidR="009C7287">
        <w:rPr>
          <w:rFonts w:cs="Calibri"/>
          <w:bCs/>
          <w:sz w:val="18"/>
          <w:szCs w:val="18"/>
        </w:rPr>
        <w:t xml:space="preserve">up </w:t>
      </w:r>
      <w:r w:rsidR="006B3D6F">
        <w:rPr>
          <w:rFonts w:cs="Calibri"/>
          <w:bCs/>
          <w:sz w:val="18"/>
          <w:szCs w:val="18"/>
        </w:rPr>
        <w:t xml:space="preserve">ever so slightly on almost all </w:t>
      </w:r>
      <w:r w:rsidR="009C7287">
        <w:rPr>
          <w:rFonts w:cs="Calibri"/>
          <w:bCs/>
          <w:sz w:val="18"/>
          <w:szCs w:val="18"/>
        </w:rPr>
        <w:t>maturities</w:t>
      </w:r>
      <w:r w:rsidR="006B3D6F">
        <w:rPr>
          <w:rFonts w:cs="Calibri"/>
          <w:bCs/>
          <w:sz w:val="18"/>
          <w:szCs w:val="18"/>
        </w:rPr>
        <w:t>.</w:t>
      </w:r>
      <w:r w:rsidR="009C7287">
        <w:rPr>
          <w:rFonts w:cs="Calibri"/>
          <w:bCs/>
          <w:sz w:val="18"/>
          <w:szCs w:val="18"/>
        </w:rPr>
        <w:t xml:space="preserve"> </w:t>
      </w:r>
      <w:r w:rsidR="0085226C" w:rsidRPr="00884820">
        <w:rPr>
          <w:rFonts w:cs="Calibri"/>
          <w:bCs/>
          <w:sz w:val="18"/>
          <w:szCs w:val="18"/>
        </w:rPr>
        <w:t xml:space="preserve">In the </w:t>
      </w:r>
      <w:r w:rsidR="00016B19" w:rsidRPr="00884820">
        <w:rPr>
          <w:rFonts w:cs="Calibri"/>
          <w:bCs/>
          <w:sz w:val="18"/>
          <w:szCs w:val="18"/>
        </w:rPr>
        <w:t>10Y Bund</w:t>
      </w:r>
      <w:r w:rsidR="00D057A6" w:rsidRPr="00884820">
        <w:rPr>
          <w:rFonts w:cs="Calibri"/>
          <w:bCs/>
          <w:sz w:val="18"/>
          <w:szCs w:val="18"/>
        </w:rPr>
        <w:t>,</w:t>
      </w:r>
      <w:r w:rsidR="00884820">
        <w:rPr>
          <w:rFonts w:cs="Calibri"/>
          <w:bCs/>
          <w:sz w:val="18"/>
          <w:szCs w:val="18"/>
        </w:rPr>
        <w:t xml:space="preserve"> the </w:t>
      </w:r>
      <w:r w:rsidR="006B3D6F">
        <w:rPr>
          <w:rFonts w:cs="Calibri"/>
          <w:bCs/>
          <w:sz w:val="18"/>
          <w:szCs w:val="18"/>
        </w:rPr>
        <w:t xml:space="preserve">general </w:t>
      </w:r>
      <w:r w:rsidR="00884820">
        <w:rPr>
          <w:rFonts w:cs="Calibri"/>
          <w:bCs/>
          <w:sz w:val="18"/>
          <w:szCs w:val="18"/>
        </w:rPr>
        <w:t>curve</w:t>
      </w:r>
      <w:r w:rsidR="00E70816">
        <w:rPr>
          <w:rFonts w:cs="Calibri"/>
          <w:bCs/>
          <w:sz w:val="18"/>
          <w:szCs w:val="18"/>
        </w:rPr>
        <w:t xml:space="preserve"> moved down</w:t>
      </w:r>
      <w:r w:rsidR="006B3D6F">
        <w:rPr>
          <w:rFonts w:cs="Calibri"/>
          <w:bCs/>
          <w:sz w:val="18"/>
          <w:szCs w:val="18"/>
        </w:rPr>
        <w:t xml:space="preserve"> with 10yr maturity at</w:t>
      </w:r>
      <w:r w:rsidR="00E70816">
        <w:rPr>
          <w:rFonts w:cs="Calibri"/>
          <w:bCs/>
          <w:sz w:val="18"/>
          <w:szCs w:val="18"/>
        </w:rPr>
        <w:t xml:space="preserve"> 2.64% from </w:t>
      </w:r>
      <w:r w:rsidR="006B3D6F">
        <w:rPr>
          <w:rFonts w:cs="Calibri"/>
          <w:bCs/>
          <w:sz w:val="18"/>
          <w:szCs w:val="18"/>
        </w:rPr>
        <w:t xml:space="preserve"> </w:t>
      </w:r>
      <w:r w:rsidR="0009339C">
        <w:rPr>
          <w:rFonts w:cs="Calibri"/>
          <w:bCs/>
          <w:sz w:val="18"/>
          <w:szCs w:val="18"/>
        </w:rPr>
        <w:t>2.</w:t>
      </w:r>
      <w:r w:rsidR="009C7287">
        <w:rPr>
          <w:rFonts w:cs="Calibri"/>
          <w:bCs/>
          <w:sz w:val="18"/>
          <w:szCs w:val="18"/>
        </w:rPr>
        <w:t>85</w:t>
      </w:r>
      <w:r w:rsidR="0009339C">
        <w:rPr>
          <w:rFonts w:cs="Calibri"/>
          <w:bCs/>
          <w:sz w:val="18"/>
          <w:szCs w:val="18"/>
        </w:rPr>
        <w:t>%</w:t>
      </w:r>
      <w:r w:rsidR="00884820">
        <w:rPr>
          <w:rFonts w:cs="Calibri"/>
          <w:bCs/>
          <w:sz w:val="18"/>
          <w:szCs w:val="18"/>
        </w:rPr>
        <w:t>.</w:t>
      </w:r>
      <w:r w:rsidR="00E92A0F" w:rsidRPr="00884820">
        <w:rPr>
          <w:rFonts w:cs="Calibri"/>
          <w:bCs/>
          <w:sz w:val="18"/>
          <w:szCs w:val="18"/>
        </w:rPr>
        <w:t xml:space="preserve"> </w:t>
      </w:r>
    </w:p>
    <w:p w14:paraId="2503DA98" w14:textId="77777777" w:rsidR="00D60AA8" w:rsidRPr="007417F6" w:rsidRDefault="00D60AA8" w:rsidP="00D60AA8">
      <w:pPr>
        <w:spacing w:after="120" w:line="240" w:lineRule="auto"/>
        <w:ind w:left="-434"/>
        <w:jc w:val="both"/>
        <w:rPr>
          <w:rFonts w:cs="Calibri"/>
          <w:b/>
          <w:color w:val="AA1639"/>
          <w:u w:val="single"/>
        </w:rPr>
      </w:pPr>
      <w:r w:rsidRPr="007417F6">
        <w:rPr>
          <w:rFonts w:cs="Calibri"/>
          <w:b/>
          <w:color w:val="AA1639"/>
          <w:u w:val="single"/>
        </w:rPr>
        <w:t>Tactical Asset Allocation</w:t>
      </w:r>
    </w:p>
    <w:p w14:paraId="6F4735F1" w14:textId="77777777" w:rsidR="007417F6" w:rsidRDefault="000042D9" w:rsidP="007417F6">
      <w:pPr>
        <w:numPr>
          <w:ilvl w:val="0"/>
          <w:numId w:val="1"/>
        </w:numPr>
        <w:spacing w:after="120" w:line="240" w:lineRule="auto"/>
        <w:ind w:left="0" w:hanging="180"/>
        <w:jc w:val="both"/>
        <w:rPr>
          <w:rFonts w:cs="Calibri"/>
          <w:b/>
          <w:sz w:val="18"/>
          <w:szCs w:val="18"/>
        </w:rPr>
      </w:pPr>
      <w:r w:rsidRPr="007417F6">
        <w:rPr>
          <w:rFonts w:cs="Calibri"/>
          <w:b/>
          <w:sz w:val="18"/>
          <w:szCs w:val="18"/>
        </w:rPr>
        <w:t>Forex:</w:t>
      </w:r>
      <w:r w:rsidR="006E4404" w:rsidRPr="007417F6">
        <w:rPr>
          <w:sz w:val="18"/>
          <w:szCs w:val="18"/>
        </w:rPr>
        <w:t xml:space="preserve"> </w:t>
      </w:r>
      <w:r w:rsidR="00016B19" w:rsidRPr="007417F6">
        <w:rPr>
          <w:sz w:val="18"/>
          <w:szCs w:val="18"/>
        </w:rPr>
        <w:t xml:space="preserve">The </w:t>
      </w:r>
      <w:r w:rsidR="008E2BCF" w:rsidRPr="007417F6">
        <w:rPr>
          <w:sz w:val="18"/>
          <w:szCs w:val="18"/>
        </w:rPr>
        <w:t xml:space="preserve">USD </w:t>
      </w:r>
      <w:proofErr w:type="spellStart"/>
      <w:r w:rsidR="00DE18EB" w:rsidRPr="007417F6">
        <w:rPr>
          <w:sz w:val="18"/>
          <w:szCs w:val="18"/>
        </w:rPr>
        <w:t>weakend</w:t>
      </w:r>
      <w:proofErr w:type="spellEnd"/>
      <w:r w:rsidR="0009339C" w:rsidRPr="007417F6">
        <w:rPr>
          <w:sz w:val="18"/>
          <w:szCs w:val="18"/>
        </w:rPr>
        <w:t xml:space="preserve"> </w:t>
      </w:r>
      <w:r w:rsidR="00E92A0F" w:rsidRPr="007417F6">
        <w:rPr>
          <w:sz w:val="18"/>
          <w:szCs w:val="18"/>
        </w:rPr>
        <w:t>against the EUR</w:t>
      </w:r>
      <w:r w:rsidR="0085226C" w:rsidRPr="007417F6">
        <w:rPr>
          <w:sz w:val="18"/>
          <w:szCs w:val="18"/>
        </w:rPr>
        <w:t xml:space="preserve"> and</w:t>
      </w:r>
      <w:r w:rsidR="00124043" w:rsidRPr="007417F6">
        <w:rPr>
          <w:sz w:val="18"/>
          <w:szCs w:val="18"/>
        </w:rPr>
        <w:t xml:space="preserve"> </w:t>
      </w:r>
      <w:r w:rsidR="008F743F" w:rsidRPr="007417F6">
        <w:rPr>
          <w:sz w:val="18"/>
          <w:szCs w:val="18"/>
        </w:rPr>
        <w:t>at the end of the month noted</w:t>
      </w:r>
      <w:r w:rsidR="00124043" w:rsidRPr="007417F6">
        <w:rPr>
          <w:sz w:val="18"/>
          <w:szCs w:val="18"/>
        </w:rPr>
        <w:t xml:space="preserve"> at </w:t>
      </w:r>
      <w:r w:rsidR="0085226C" w:rsidRPr="007417F6">
        <w:rPr>
          <w:sz w:val="18"/>
          <w:szCs w:val="18"/>
        </w:rPr>
        <w:t>0.</w:t>
      </w:r>
      <w:r w:rsidR="00AA683C" w:rsidRPr="007417F6">
        <w:rPr>
          <w:sz w:val="18"/>
          <w:szCs w:val="18"/>
        </w:rPr>
        <w:t>8</w:t>
      </w:r>
      <w:r w:rsidR="00DE18EB" w:rsidRPr="007417F6">
        <w:rPr>
          <w:sz w:val="18"/>
          <w:szCs w:val="18"/>
        </w:rPr>
        <w:t>5</w:t>
      </w:r>
      <w:r w:rsidR="0085226C" w:rsidRPr="007417F6">
        <w:rPr>
          <w:sz w:val="18"/>
          <w:szCs w:val="18"/>
        </w:rPr>
        <w:t xml:space="preserve"> </w:t>
      </w:r>
      <w:r w:rsidR="00E21F92" w:rsidRPr="007417F6">
        <w:rPr>
          <w:sz w:val="18"/>
          <w:szCs w:val="18"/>
        </w:rPr>
        <w:t xml:space="preserve">EUR/USD </w:t>
      </w:r>
      <w:r w:rsidR="0009339C" w:rsidRPr="007417F6">
        <w:rPr>
          <w:sz w:val="18"/>
          <w:szCs w:val="18"/>
        </w:rPr>
        <w:t xml:space="preserve">up </w:t>
      </w:r>
      <w:r w:rsidR="00DE18EB" w:rsidRPr="007417F6">
        <w:rPr>
          <w:sz w:val="18"/>
          <w:szCs w:val="18"/>
        </w:rPr>
        <w:t>0.46</w:t>
      </w:r>
      <w:r w:rsidR="0009339C" w:rsidRPr="007417F6">
        <w:rPr>
          <w:sz w:val="18"/>
          <w:szCs w:val="18"/>
        </w:rPr>
        <w:t>%</w:t>
      </w:r>
      <w:r w:rsidR="0085226C" w:rsidRPr="007417F6">
        <w:rPr>
          <w:sz w:val="18"/>
          <w:szCs w:val="18"/>
        </w:rPr>
        <w:t>.</w:t>
      </w:r>
      <w:r w:rsidR="006F0648" w:rsidRPr="007417F6">
        <w:rPr>
          <w:sz w:val="18"/>
          <w:szCs w:val="18"/>
        </w:rPr>
        <w:t xml:space="preserve"> </w:t>
      </w:r>
    </w:p>
    <w:p w14:paraId="5858644D" w14:textId="4A2457C0" w:rsidR="00391277" w:rsidRPr="007417F6" w:rsidRDefault="00D60AA8" w:rsidP="007417F6">
      <w:pPr>
        <w:numPr>
          <w:ilvl w:val="0"/>
          <w:numId w:val="1"/>
        </w:numPr>
        <w:spacing w:after="120" w:line="240" w:lineRule="auto"/>
        <w:ind w:left="0" w:hanging="180"/>
        <w:jc w:val="both"/>
        <w:rPr>
          <w:rFonts w:cs="Calibri"/>
          <w:b/>
          <w:sz w:val="18"/>
          <w:szCs w:val="18"/>
        </w:rPr>
      </w:pPr>
      <w:r w:rsidRPr="007417F6">
        <w:rPr>
          <w:rFonts w:cs="Calibri"/>
          <w:b/>
          <w:sz w:val="18"/>
          <w:szCs w:val="18"/>
        </w:rPr>
        <w:t>Bonds incl. High Yields (</w:t>
      </w:r>
      <w:r w:rsidR="006F0648" w:rsidRPr="007417F6">
        <w:rPr>
          <w:rFonts w:cs="Calibri"/>
          <w:b/>
          <w:sz w:val="18"/>
          <w:szCs w:val="18"/>
        </w:rPr>
        <w:t>N</w:t>
      </w:r>
      <w:r w:rsidRPr="007417F6">
        <w:rPr>
          <w:rStyle w:val="EndnoteReference"/>
          <w:rFonts w:cs="Calibri"/>
          <w:b/>
          <w:sz w:val="18"/>
          <w:szCs w:val="18"/>
        </w:rPr>
        <w:endnoteReference w:id="1"/>
      </w:r>
      <w:r w:rsidRPr="007417F6">
        <w:rPr>
          <w:rFonts w:cs="Calibri"/>
          <w:b/>
          <w:sz w:val="18"/>
          <w:szCs w:val="18"/>
        </w:rPr>
        <w:t xml:space="preserve">): </w:t>
      </w:r>
      <w:r w:rsidR="006F0648" w:rsidRPr="007417F6">
        <w:rPr>
          <w:rFonts w:cs="Calibri"/>
          <w:bCs/>
          <w:sz w:val="18"/>
          <w:szCs w:val="18"/>
        </w:rPr>
        <w:t>So far</w:t>
      </w:r>
      <w:r w:rsidR="00DE20F1" w:rsidRPr="007417F6">
        <w:rPr>
          <w:rFonts w:cs="Calibri"/>
          <w:bCs/>
          <w:sz w:val="18"/>
          <w:szCs w:val="18"/>
        </w:rPr>
        <w:t>,</w:t>
      </w:r>
      <w:r w:rsidR="006F0648" w:rsidRPr="007417F6">
        <w:rPr>
          <w:rFonts w:cs="Calibri"/>
          <w:bCs/>
          <w:sz w:val="18"/>
          <w:szCs w:val="18"/>
        </w:rPr>
        <w:t xml:space="preserve"> our view</w:t>
      </w:r>
      <w:r w:rsidR="00DE20F1" w:rsidRPr="007417F6">
        <w:rPr>
          <w:rFonts w:cs="Calibri"/>
          <w:bCs/>
          <w:sz w:val="18"/>
          <w:szCs w:val="18"/>
        </w:rPr>
        <w:t xml:space="preserve"> with </w:t>
      </w:r>
      <w:r w:rsidR="006F0648" w:rsidRPr="007417F6">
        <w:rPr>
          <w:rFonts w:cs="Calibri"/>
          <w:bCs/>
          <w:sz w:val="18"/>
          <w:szCs w:val="18"/>
        </w:rPr>
        <w:t xml:space="preserve">peak of yields on US Treasuries in April </w:t>
      </w:r>
      <w:r w:rsidR="0085226C" w:rsidRPr="007417F6">
        <w:rPr>
          <w:rFonts w:cs="Calibri"/>
          <w:bCs/>
          <w:sz w:val="18"/>
          <w:szCs w:val="18"/>
        </w:rPr>
        <w:t>of last year still holds</w:t>
      </w:r>
      <w:r w:rsidR="008E2BCF" w:rsidRPr="007417F6">
        <w:rPr>
          <w:rFonts w:cs="Calibri"/>
          <w:bCs/>
          <w:sz w:val="18"/>
          <w:szCs w:val="18"/>
        </w:rPr>
        <w:t xml:space="preserve">. Currently fixed income rebalances should be done to utilize </w:t>
      </w:r>
      <w:r w:rsidR="008E2BCF" w:rsidRPr="007417F6">
        <w:rPr>
          <w:rFonts w:cs="Calibri"/>
          <w:bCs/>
          <w:sz w:val="18"/>
          <w:szCs w:val="18"/>
        </w:rPr>
        <w:t xml:space="preserve">the </w:t>
      </w:r>
      <w:r w:rsidR="00E92A0F" w:rsidRPr="007417F6">
        <w:rPr>
          <w:rFonts w:cs="Calibri"/>
          <w:bCs/>
          <w:sz w:val="18"/>
          <w:szCs w:val="18"/>
        </w:rPr>
        <w:t>still high</w:t>
      </w:r>
      <w:r w:rsidR="008E2BCF" w:rsidRPr="007417F6">
        <w:rPr>
          <w:rFonts w:cs="Calibri"/>
          <w:bCs/>
          <w:sz w:val="18"/>
          <w:szCs w:val="18"/>
        </w:rPr>
        <w:t xml:space="preserve"> yield environment</w:t>
      </w:r>
      <w:r w:rsidR="00E17D53" w:rsidRPr="007417F6">
        <w:rPr>
          <w:rFonts w:cs="Calibri"/>
          <w:bCs/>
          <w:sz w:val="18"/>
          <w:szCs w:val="18"/>
        </w:rPr>
        <w:t xml:space="preserve">. </w:t>
      </w:r>
      <w:r w:rsidR="00AA683C" w:rsidRPr="007417F6">
        <w:rPr>
          <w:rFonts w:cs="Calibri"/>
          <w:bCs/>
          <w:sz w:val="18"/>
          <w:szCs w:val="18"/>
        </w:rPr>
        <w:t>USD y</w:t>
      </w:r>
      <w:r w:rsidR="00E17D53" w:rsidRPr="007417F6">
        <w:rPr>
          <w:rFonts w:cs="Calibri"/>
          <w:bCs/>
          <w:sz w:val="18"/>
          <w:szCs w:val="18"/>
        </w:rPr>
        <w:t xml:space="preserve">ields have not moved much, but </w:t>
      </w:r>
      <w:r w:rsidR="00AA683C" w:rsidRPr="007417F6">
        <w:rPr>
          <w:rFonts w:cs="Calibri"/>
          <w:bCs/>
          <w:sz w:val="18"/>
          <w:szCs w:val="18"/>
        </w:rPr>
        <w:t xml:space="preserve">pressure and </w:t>
      </w:r>
      <w:r w:rsidR="00E17D53" w:rsidRPr="007417F6">
        <w:rPr>
          <w:rFonts w:cs="Calibri"/>
          <w:bCs/>
          <w:sz w:val="18"/>
          <w:szCs w:val="18"/>
        </w:rPr>
        <w:t xml:space="preserve">expectations </w:t>
      </w:r>
      <w:r w:rsidR="00AA683C" w:rsidRPr="007417F6">
        <w:rPr>
          <w:rFonts w:cs="Calibri"/>
          <w:bCs/>
          <w:sz w:val="18"/>
          <w:szCs w:val="18"/>
        </w:rPr>
        <w:t>continue</w:t>
      </w:r>
      <w:r w:rsidR="00E17D53" w:rsidRPr="007417F6">
        <w:rPr>
          <w:rFonts w:cs="Calibri"/>
          <w:bCs/>
          <w:sz w:val="18"/>
          <w:szCs w:val="18"/>
        </w:rPr>
        <w:t xml:space="preserve"> that yields </w:t>
      </w:r>
      <w:r w:rsidR="00124043" w:rsidRPr="007417F6">
        <w:rPr>
          <w:rFonts w:cs="Calibri"/>
          <w:bCs/>
          <w:sz w:val="18"/>
          <w:szCs w:val="18"/>
        </w:rPr>
        <w:t>come down</w:t>
      </w:r>
      <w:r w:rsidR="00E17D53" w:rsidRPr="007417F6">
        <w:rPr>
          <w:rFonts w:cs="Calibri"/>
          <w:bCs/>
          <w:sz w:val="18"/>
          <w:szCs w:val="18"/>
        </w:rPr>
        <w:t xml:space="preserve">. </w:t>
      </w:r>
    </w:p>
    <w:p w14:paraId="20D4E1E8" w14:textId="237682C7" w:rsidR="00FB72F7" w:rsidRPr="00DE18EB" w:rsidRDefault="00D60AA8" w:rsidP="00DE18EB">
      <w:pPr>
        <w:numPr>
          <w:ilvl w:val="0"/>
          <w:numId w:val="1"/>
        </w:numPr>
        <w:spacing w:after="120" w:line="240" w:lineRule="auto"/>
        <w:ind w:left="0" w:hanging="180"/>
        <w:jc w:val="both"/>
        <w:rPr>
          <w:rFonts w:cs="Calibri"/>
          <w:sz w:val="18"/>
          <w:szCs w:val="18"/>
        </w:rPr>
      </w:pPr>
      <w:r w:rsidRPr="00FB72F7">
        <w:rPr>
          <w:rFonts w:cs="Calibri"/>
          <w:b/>
          <w:sz w:val="18"/>
          <w:szCs w:val="18"/>
        </w:rPr>
        <w:t>Equities (</w:t>
      </w:r>
      <w:r w:rsidR="006B3D6F">
        <w:rPr>
          <w:rFonts w:cs="Calibri"/>
          <w:b/>
          <w:sz w:val="18"/>
          <w:szCs w:val="18"/>
        </w:rPr>
        <w:t>O</w:t>
      </w:r>
      <w:r w:rsidRPr="00FB72F7">
        <w:rPr>
          <w:rFonts w:cs="Calibri"/>
          <w:b/>
          <w:sz w:val="18"/>
          <w:szCs w:val="18"/>
        </w:rPr>
        <w:t>):</w:t>
      </w:r>
      <w:r w:rsidRPr="00FB72F7">
        <w:rPr>
          <w:rFonts w:cs="Calibri"/>
          <w:sz w:val="18"/>
          <w:szCs w:val="18"/>
        </w:rPr>
        <w:t xml:space="preserve"> </w:t>
      </w:r>
      <w:r w:rsidR="009C7287">
        <w:rPr>
          <w:rFonts w:cs="Calibri"/>
          <w:sz w:val="18"/>
          <w:szCs w:val="18"/>
        </w:rPr>
        <w:t>December</w:t>
      </w:r>
      <w:r w:rsidR="0085226C">
        <w:rPr>
          <w:rFonts w:cs="Calibri"/>
          <w:sz w:val="18"/>
          <w:szCs w:val="18"/>
        </w:rPr>
        <w:t xml:space="preserve"> was</w:t>
      </w:r>
      <w:r w:rsidR="006B3D6F">
        <w:rPr>
          <w:rFonts w:cs="Calibri"/>
          <w:sz w:val="18"/>
          <w:szCs w:val="18"/>
        </w:rPr>
        <w:t xml:space="preserve"> in general a positive month f</w:t>
      </w:r>
      <w:r w:rsidR="008F743F">
        <w:rPr>
          <w:rFonts w:cs="Calibri"/>
          <w:sz w:val="18"/>
          <w:szCs w:val="18"/>
        </w:rPr>
        <w:t xml:space="preserve">or the </w:t>
      </w:r>
      <w:r w:rsidR="0009339C">
        <w:rPr>
          <w:rFonts w:cs="Calibri"/>
          <w:sz w:val="18"/>
          <w:szCs w:val="18"/>
        </w:rPr>
        <w:t xml:space="preserve">individual </w:t>
      </w:r>
      <w:r w:rsidR="006A283F">
        <w:rPr>
          <w:rFonts w:cs="Calibri"/>
          <w:sz w:val="18"/>
          <w:szCs w:val="18"/>
        </w:rPr>
        <w:t>markets</w:t>
      </w:r>
      <w:r w:rsidR="008F743F">
        <w:rPr>
          <w:rFonts w:cs="Calibri"/>
          <w:sz w:val="18"/>
          <w:szCs w:val="18"/>
        </w:rPr>
        <w:t>,</w:t>
      </w:r>
      <w:r w:rsidR="00E17D53">
        <w:rPr>
          <w:rFonts w:cs="Calibri"/>
          <w:sz w:val="18"/>
          <w:szCs w:val="18"/>
        </w:rPr>
        <w:t xml:space="preserve"> </w:t>
      </w:r>
      <w:r w:rsidR="00AA683C">
        <w:rPr>
          <w:rFonts w:cs="Calibri"/>
          <w:sz w:val="18"/>
          <w:szCs w:val="18"/>
        </w:rPr>
        <w:t>with the</w:t>
      </w:r>
      <w:r w:rsidR="0085226C" w:rsidRPr="00AA683C">
        <w:rPr>
          <w:rFonts w:cs="Calibri"/>
          <w:sz w:val="18"/>
          <w:szCs w:val="18"/>
        </w:rPr>
        <w:t xml:space="preserve"> US markets </w:t>
      </w:r>
      <w:r w:rsidR="00E84F1D" w:rsidRPr="00AA683C">
        <w:rPr>
          <w:rFonts w:cs="Calibri"/>
          <w:sz w:val="18"/>
          <w:szCs w:val="18"/>
        </w:rPr>
        <w:t xml:space="preserve">S&amp;P500 </w:t>
      </w:r>
      <w:r w:rsidR="00DE18EB">
        <w:rPr>
          <w:rFonts w:cs="Calibri"/>
          <w:sz w:val="18"/>
          <w:szCs w:val="18"/>
        </w:rPr>
        <w:t>down</w:t>
      </w:r>
      <w:r w:rsidR="00DE18EB">
        <w:rPr>
          <w:rFonts w:cs="Calibri"/>
          <w:sz w:val="18"/>
          <w:szCs w:val="18"/>
        </w:rPr>
        <w:br/>
      </w:r>
      <w:r w:rsidR="00DE18EB" w:rsidRPr="00DE18EB">
        <w:rPr>
          <w:rFonts w:cs="Calibri"/>
          <w:sz w:val="18"/>
          <w:szCs w:val="18"/>
        </w:rPr>
        <w:t>-0.87</w:t>
      </w:r>
      <w:r w:rsidR="006B3D6F" w:rsidRPr="00DE18EB">
        <w:rPr>
          <w:rFonts w:cs="Calibri"/>
          <w:sz w:val="18"/>
          <w:szCs w:val="18"/>
        </w:rPr>
        <w:t>%</w:t>
      </w:r>
      <w:r w:rsidR="006A283F" w:rsidRPr="00DE18EB">
        <w:rPr>
          <w:rFonts w:cs="Calibri"/>
          <w:sz w:val="18"/>
          <w:szCs w:val="18"/>
        </w:rPr>
        <w:t>;</w:t>
      </w:r>
      <w:r w:rsidR="008F743F" w:rsidRPr="00DE18EB">
        <w:rPr>
          <w:rFonts w:cs="Calibri"/>
          <w:sz w:val="18"/>
          <w:szCs w:val="18"/>
        </w:rPr>
        <w:t xml:space="preserve"> </w:t>
      </w:r>
      <w:r w:rsidR="0085226C" w:rsidRPr="00DE18EB">
        <w:rPr>
          <w:rFonts w:cs="Calibri"/>
          <w:sz w:val="18"/>
          <w:szCs w:val="18"/>
        </w:rPr>
        <w:t xml:space="preserve">Dax </w:t>
      </w:r>
      <w:r w:rsidR="009C7287" w:rsidRPr="00DE18EB">
        <w:rPr>
          <w:rFonts w:cs="Calibri"/>
          <w:sz w:val="18"/>
          <w:szCs w:val="18"/>
        </w:rPr>
        <w:t xml:space="preserve">up </w:t>
      </w:r>
      <w:r w:rsidR="006B3D6F" w:rsidRPr="00DE18EB">
        <w:rPr>
          <w:rFonts w:cs="Calibri"/>
          <w:sz w:val="18"/>
          <w:szCs w:val="18"/>
        </w:rPr>
        <w:t>+</w:t>
      </w:r>
      <w:r w:rsidR="00DE18EB">
        <w:rPr>
          <w:rFonts w:cs="Calibri"/>
          <w:sz w:val="18"/>
          <w:szCs w:val="18"/>
        </w:rPr>
        <w:t>3</w:t>
      </w:r>
      <w:r w:rsidR="006B3D6F" w:rsidRPr="00DE18EB">
        <w:rPr>
          <w:rFonts w:cs="Calibri"/>
          <w:sz w:val="18"/>
          <w:szCs w:val="18"/>
        </w:rPr>
        <w:t>.</w:t>
      </w:r>
      <w:r w:rsidR="00DE18EB">
        <w:rPr>
          <w:rFonts w:cs="Calibri"/>
          <w:sz w:val="18"/>
          <w:szCs w:val="18"/>
        </w:rPr>
        <w:t>04</w:t>
      </w:r>
      <w:r w:rsidR="0009339C" w:rsidRPr="00DE18EB">
        <w:rPr>
          <w:rFonts w:cs="Calibri"/>
          <w:sz w:val="18"/>
          <w:szCs w:val="18"/>
        </w:rPr>
        <w:t>%</w:t>
      </w:r>
      <w:r w:rsidR="007D67CE" w:rsidRPr="00DE18EB">
        <w:rPr>
          <w:rFonts w:cs="Calibri"/>
          <w:sz w:val="18"/>
          <w:szCs w:val="18"/>
        </w:rPr>
        <w:t>;</w:t>
      </w:r>
      <w:r w:rsidR="000E4150" w:rsidRPr="00DE18EB">
        <w:rPr>
          <w:rFonts w:cs="Calibri"/>
          <w:sz w:val="18"/>
          <w:szCs w:val="18"/>
        </w:rPr>
        <w:t xml:space="preserve"> </w:t>
      </w:r>
      <w:proofErr w:type="spellStart"/>
      <w:r w:rsidR="000E4150" w:rsidRPr="00DE18EB">
        <w:rPr>
          <w:rFonts w:cs="Calibri"/>
          <w:sz w:val="18"/>
          <w:szCs w:val="18"/>
        </w:rPr>
        <w:t>Eurostoxx</w:t>
      </w:r>
      <w:proofErr w:type="spellEnd"/>
      <w:r w:rsidR="000E4150" w:rsidRPr="00DE18EB">
        <w:rPr>
          <w:rFonts w:cs="Calibri"/>
          <w:sz w:val="18"/>
          <w:szCs w:val="18"/>
        </w:rPr>
        <w:t xml:space="preserve"> 50 </w:t>
      </w:r>
      <w:r w:rsidR="0009339C" w:rsidRPr="00DE18EB">
        <w:rPr>
          <w:rFonts w:cs="Calibri"/>
          <w:sz w:val="18"/>
          <w:szCs w:val="18"/>
        </w:rPr>
        <w:t xml:space="preserve">up </w:t>
      </w:r>
      <w:r w:rsidR="006A283F" w:rsidRPr="00DE18EB">
        <w:rPr>
          <w:rFonts w:cs="Calibri"/>
          <w:sz w:val="18"/>
          <w:szCs w:val="18"/>
        </w:rPr>
        <w:t>+</w:t>
      </w:r>
      <w:r w:rsidR="00DE18EB">
        <w:rPr>
          <w:rFonts w:cs="Calibri"/>
          <w:sz w:val="18"/>
          <w:szCs w:val="18"/>
        </w:rPr>
        <w:t>3</w:t>
      </w:r>
      <w:r w:rsidR="009C7287" w:rsidRPr="00DE18EB">
        <w:rPr>
          <w:rFonts w:cs="Calibri"/>
          <w:sz w:val="18"/>
          <w:szCs w:val="18"/>
        </w:rPr>
        <w:t>.</w:t>
      </w:r>
      <w:r w:rsidR="00DE18EB">
        <w:rPr>
          <w:rFonts w:cs="Calibri"/>
          <w:sz w:val="18"/>
          <w:szCs w:val="18"/>
        </w:rPr>
        <w:t>20</w:t>
      </w:r>
      <w:r w:rsidR="00D83058" w:rsidRPr="00DE18EB">
        <w:rPr>
          <w:rFonts w:cs="Calibri"/>
          <w:sz w:val="18"/>
          <w:szCs w:val="18"/>
        </w:rPr>
        <w:t xml:space="preserve">% </w:t>
      </w:r>
      <w:r w:rsidR="006F73AA" w:rsidRPr="00DE18EB">
        <w:rPr>
          <w:rFonts w:cs="Calibri"/>
          <w:sz w:val="18"/>
          <w:szCs w:val="18"/>
        </w:rPr>
        <w:t>and</w:t>
      </w:r>
      <w:r w:rsidR="000E4150" w:rsidRPr="00DE18EB">
        <w:rPr>
          <w:rFonts w:cs="Calibri"/>
          <w:sz w:val="18"/>
          <w:szCs w:val="18"/>
        </w:rPr>
        <w:t xml:space="preserve"> the </w:t>
      </w:r>
      <w:r w:rsidR="00E84F1D" w:rsidRPr="00DE18EB">
        <w:rPr>
          <w:rFonts w:cs="Calibri"/>
          <w:sz w:val="18"/>
          <w:szCs w:val="18"/>
        </w:rPr>
        <w:t xml:space="preserve">SMI </w:t>
      </w:r>
      <w:r w:rsidR="00DE18EB">
        <w:rPr>
          <w:rFonts w:cs="Calibri"/>
          <w:sz w:val="18"/>
          <w:szCs w:val="18"/>
        </w:rPr>
        <w:t>up</w:t>
      </w:r>
      <w:r w:rsidR="00DA3656" w:rsidRPr="00DE18EB">
        <w:rPr>
          <w:rFonts w:cs="Calibri"/>
          <w:sz w:val="18"/>
          <w:szCs w:val="18"/>
        </w:rPr>
        <w:t xml:space="preserve"> </w:t>
      </w:r>
      <w:r w:rsidR="00DE18EB">
        <w:rPr>
          <w:rFonts w:cs="Calibri"/>
          <w:sz w:val="18"/>
          <w:szCs w:val="18"/>
        </w:rPr>
        <w:t>+6</w:t>
      </w:r>
      <w:r w:rsidR="006B3D6F" w:rsidRPr="00DE18EB">
        <w:rPr>
          <w:rFonts w:cs="Calibri"/>
          <w:sz w:val="18"/>
          <w:szCs w:val="18"/>
        </w:rPr>
        <w:t>.</w:t>
      </w:r>
      <w:r w:rsidR="00DE18EB">
        <w:rPr>
          <w:rFonts w:cs="Calibri"/>
          <w:sz w:val="18"/>
          <w:szCs w:val="18"/>
        </w:rPr>
        <w:t>26</w:t>
      </w:r>
      <w:r w:rsidR="000E4150" w:rsidRPr="00DE18EB">
        <w:rPr>
          <w:rFonts w:cs="Calibri"/>
          <w:sz w:val="18"/>
          <w:szCs w:val="18"/>
        </w:rPr>
        <w:t>%</w:t>
      </w:r>
      <w:r w:rsidR="00E84F1D" w:rsidRPr="00DE18EB">
        <w:rPr>
          <w:rFonts w:cs="Calibri"/>
          <w:sz w:val="18"/>
          <w:szCs w:val="18"/>
        </w:rPr>
        <w:t>.</w:t>
      </w:r>
      <w:r w:rsidR="0031443F" w:rsidRPr="00DE18EB">
        <w:rPr>
          <w:rFonts w:cs="Calibri"/>
          <w:sz w:val="18"/>
          <w:szCs w:val="18"/>
        </w:rPr>
        <w:t xml:space="preserve"> </w:t>
      </w:r>
    </w:p>
    <w:p w14:paraId="32158A12" w14:textId="31C4B0BD" w:rsidR="00F879C7" w:rsidRPr="009C7287" w:rsidRDefault="00D60AA8" w:rsidP="006B3D6F">
      <w:pPr>
        <w:numPr>
          <w:ilvl w:val="0"/>
          <w:numId w:val="1"/>
        </w:numPr>
        <w:spacing w:after="120" w:line="240" w:lineRule="auto"/>
        <w:ind w:left="0" w:hanging="180"/>
        <w:rPr>
          <w:rFonts w:cs="Calibri"/>
          <w:sz w:val="18"/>
          <w:szCs w:val="18"/>
        </w:rPr>
      </w:pPr>
      <w:r w:rsidRPr="00FB72F7">
        <w:rPr>
          <w:rFonts w:cs="Calibri"/>
          <w:b/>
          <w:sz w:val="18"/>
          <w:szCs w:val="18"/>
        </w:rPr>
        <w:t>Commodities (</w:t>
      </w:r>
      <w:r w:rsidR="004C74FE">
        <w:rPr>
          <w:rFonts w:cs="Calibri"/>
          <w:b/>
          <w:sz w:val="18"/>
          <w:szCs w:val="18"/>
        </w:rPr>
        <w:t>O</w:t>
      </w:r>
      <w:r w:rsidRPr="00FB72F7">
        <w:rPr>
          <w:rFonts w:cs="Calibri"/>
          <w:b/>
          <w:sz w:val="18"/>
          <w:szCs w:val="18"/>
        </w:rPr>
        <w:t xml:space="preserve">): </w:t>
      </w:r>
      <w:r w:rsidR="00A02D08">
        <w:rPr>
          <w:rFonts w:cs="Calibri"/>
          <w:bCs/>
          <w:sz w:val="18"/>
          <w:szCs w:val="18"/>
        </w:rPr>
        <w:t>Crude oil</w:t>
      </w:r>
      <w:r w:rsidR="00F879C7">
        <w:rPr>
          <w:rFonts w:cs="Calibri"/>
          <w:bCs/>
          <w:sz w:val="18"/>
          <w:szCs w:val="18"/>
        </w:rPr>
        <w:t xml:space="preserve"> </w:t>
      </w:r>
      <w:r w:rsidR="008F743F">
        <w:rPr>
          <w:rFonts w:cs="Calibri"/>
          <w:bCs/>
          <w:sz w:val="18"/>
          <w:szCs w:val="18"/>
        </w:rPr>
        <w:t xml:space="preserve">had a </w:t>
      </w:r>
      <w:r w:rsidR="00A91B11">
        <w:rPr>
          <w:rFonts w:cs="Calibri"/>
          <w:bCs/>
          <w:sz w:val="18"/>
          <w:szCs w:val="18"/>
        </w:rPr>
        <w:t>good</w:t>
      </w:r>
      <w:r w:rsidR="008F743F">
        <w:rPr>
          <w:rFonts w:cs="Calibri"/>
          <w:bCs/>
          <w:sz w:val="18"/>
          <w:szCs w:val="18"/>
        </w:rPr>
        <w:t xml:space="preserve"> month</w:t>
      </w:r>
      <w:r w:rsidR="00BF7DAF">
        <w:rPr>
          <w:rFonts w:cs="Calibri"/>
          <w:bCs/>
          <w:sz w:val="18"/>
          <w:szCs w:val="18"/>
        </w:rPr>
        <w:t xml:space="preserve"> in </w:t>
      </w:r>
      <w:r w:rsidR="00DE18EB">
        <w:rPr>
          <w:rFonts w:cs="Calibri"/>
          <w:bCs/>
          <w:sz w:val="18"/>
          <w:szCs w:val="18"/>
        </w:rPr>
        <w:t>February</w:t>
      </w:r>
      <w:r w:rsidR="00BF7DAF">
        <w:rPr>
          <w:rFonts w:cs="Calibri"/>
          <w:bCs/>
          <w:sz w:val="18"/>
          <w:szCs w:val="18"/>
        </w:rPr>
        <w:t xml:space="preserve"> going from </w:t>
      </w:r>
      <w:r w:rsidR="00DE18EB" w:rsidRPr="009C7287">
        <w:rPr>
          <w:rFonts w:cs="Calibri"/>
          <w:bCs/>
          <w:sz w:val="18"/>
          <w:szCs w:val="18"/>
        </w:rPr>
        <w:t>$</w:t>
      </w:r>
      <w:r w:rsidR="00DE18EB">
        <w:rPr>
          <w:rFonts w:cs="Calibri"/>
          <w:bCs/>
          <w:sz w:val="18"/>
          <w:szCs w:val="18"/>
        </w:rPr>
        <w:t>65.21</w:t>
      </w:r>
      <w:r w:rsidR="00BF7DAF" w:rsidRPr="009C7287">
        <w:rPr>
          <w:rFonts w:cs="Calibri"/>
          <w:bCs/>
          <w:sz w:val="18"/>
          <w:szCs w:val="18"/>
        </w:rPr>
        <w:t>/barrel to $</w:t>
      </w:r>
      <w:r w:rsidR="006B3D6F">
        <w:rPr>
          <w:rFonts w:cs="Calibri"/>
          <w:bCs/>
          <w:sz w:val="18"/>
          <w:szCs w:val="18"/>
        </w:rPr>
        <w:t>6</w:t>
      </w:r>
      <w:r w:rsidR="00DE18EB">
        <w:rPr>
          <w:rFonts w:cs="Calibri"/>
          <w:bCs/>
          <w:sz w:val="18"/>
          <w:szCs w:val="18"/>
        </w:rPr>
        <w:t>7</w:t>
      </w:r>
      <w:r w:rsidR="006B3D6F">
        <w:rPr>
          <w:rFonts w:cs="Calibri"/>
          <w:bCs/>
          <w:sz w:val="18"/>
          <w:szCs w:val="18"/>
        </w:rPr>
        <w:t>.</w:t>
      </w:r>
      <w:r w:rsidR="00DE18EB">
        <w:rPr>
          <w:rFonts w:cs="Calibri"/>
          <w:bCs/>
          <w:sz w:val="18"/>
          <w:szCs w:val="18"/>
        </w:rPr>
        <w:t>15</w:t>
      </w:r>
      <w:r w:rsidR="00BF7DAF" w:rsidRPr="009C7287">
        <w:rPr>
          <w:rFonts w:cs="Calibri"/>
          <w:bCs/>
          <w:sz w:val="18"/>
          <w:szCs w:val="18"/>
        </w:rPr>
        <w:t>/barrel</w:t>
      </w:r>
      <w:r w:rsidR="0009339C" w:rsidRPr="009C7287">
        <w:rPr>
          <w:rFonts w:cs="Calibri"/>
          <w:bCs/>
          <w:sz w:val="18"/>
          <w:szCs w:val="18"/>
        </w:rPr>
        <w:t xml:space="preserve"> (</w:t>
      </w:r>
      <w:r w:rsidR="006B3D6F">
        <w:rPr>
          <w:rFonts w:cs="Calibri"/>
          <w:bCs/>
          <w:sz w:val="18"/>
          <w:szCs w:val="18"/>
        </w:rPr>
        <w:t>+</w:t>
      </w:r>
      <w:r w:rsidR="00DE18EB">
        <w:rPr>
          <w:rFonts w:cs="Calibri"/>
          <w:bCs/>
          <w:sz w:val="18"/>
          <w:szCs w:val="18"/>
        </w:rPr>
        <w:t>2</w:t>
      </w:r>
      <w:r w:rsidR="006B3D6F">
        <w:rPr>
          <w:rFonts w:cs="Calibri"/>
          <w:bCs/>
          <w:sz w:val="18"/>
          <w:szCs w:val="18"/>
        </w:rPr>
        <w:t>.</w:t>
      </w:r>
      <w:r w:rsidR="00DE18EB">
        <w:rPr>
          <w:rFonts w:cs="Calibri"/>
          <w:bCs/>
          <w:sz w:val="18"/>
          <w:szCs w:val="18"/>
        </w:rPr>
        <w:t>78</w:t>
      </w:r>
      <w:r w:rsidR="0009339C" w:rsidRPr="009C7287">
        <w:rPr>
          <w:rFonts w:cs="Calibri"/>
          <w:bCs/>
          <w:sz w:val="18"/>
          <w:szCs w:val="18"/>
        </w:rPr>
        <w:t>%)</w:t>
      </w:r>
      <w:r w:rsidR="00BF7DAF" w:rsidRPr="009C7287">
        <w:rPr>
          <w:rFonts w:cs="Calibri"/>
          <w:bCs/>
          <w:sz w:val="18"/>
          <w:szCs w:val="18"/>
        </w:rPr>
        <w:t>, with the various conflicts still ongoing</w:t>
      </w:r>
      <w:r w:rsidR="008F743F" w:rsidRPr="009C7287">
        <w:rPr>
          <w:rFonts w:cs="Calibri"/>
          <w:bCs/>
          <w:sz w:val="18"/>
          <w:szCs w:val="18"/>
        </w:rPr>
        <w:t xml:space="preserve">. </w:t>
      </w:r>
      <w:r w:rsidR="00E84F1D" w:rsidRPr="009C7287">
        <w:rPr>
          <w:rFonts w:cs="Calibri"/>
          <w:bCs/>
          <w:sz w:val="18"/>
          <w:szCs w:val="18"/>
        </w:rPr>
        <w:t>G</w:t>
      </w:r>
      <w:r w:rsidR="00F964B6" w:rsidRPr="009C7287">
        <w:rPr>
          <w:rFonts w:cs="Calibri"/>
          <w:bCs/>
          <w:sz w:val="18"/>
          <w:szCs w:val="18"/>
        </w:rPr>
        <w:t>old</w:t>
      </w:r>
      <w:r w:rsidR="00486E46" w:rsidRPr="009C7287">
        <w:rPr>
          <w:rFonts w:cs="Calibri"/>
          <w:bCs/>
          <w:sz w:val="18"/>
          <w:szCs w:val="18"/>
        </w:rPr>
        <w:t xml:space="preserve"> </w:t>
      </w:r>
      <w:r w:rsidR="00A9565C" w:rsidRPr="009C7287">
        <w:rPr>
          <w:rFonts w:cs="Calibri"/>
          <w:bCs/>
          <w:sz w:val="18"/>
          <w:szCs w:val="18"/>
        </w:rPr>
        <w:t>continued on a positive note</w:t>
      </w:r>
      <w:r w:rsidR="00486E46" w:rsidRPr="009C7287">
        <w:rPr>
          <w:rFonts w:cs="Calibri"/>
          <w:bCs/>
          <w:sz w:val="18"/>
          <w:szCs w:val="18"/>
        </w:rPr>
        <w:t xml:space="preserve"> </w:t>
      </w:r>
      <w:r w:rsidR="009C7287">
        <w:rPr>
          <w:rFonts w:cs="Calibri"/>
          <w:bCs/>
          <w:sz w:val="18"/>
          <w:szCs w:val="18"/>
        </w:rPr>
        <w:t xml:space="preserve">in </w:t>
      </w:r>
      <w:r w:rsidR="006B3D6F">
        <w:rPr>
          <w:rFonts w:cs="Calibri"/>
          <w:bCs/>
          <w:sz w:val="18"/>
          <w:szCs w:val="18"/>
        </w:rPr>
        <w:t>January</w:t>
      </w:r>
      <w:r w:rsidR="00CD0CFF" w:rsidRPr="009C7287">
        <w:rPr>
          <w:rFonts w:cs="Calibri"/>
          <w:bCs/>
          <w:sz w:val="18"/>
          <w:szCs w:val="18"/>
        </w:rPr>
        <w:t xml:space="preserve"> </w:t>
      </w:r>
      <w:r w:rsidR="009C7287">
        <w:rPr>
          <w:rFonts w:cs="Calibri"/>
          <w:bCs/>
          <w:sz w:val="18"/>
          <w:szCs w:val="18"/>
        </w:rPr>
        <w:t xml:space="preserve">ending at </w:t>
      </w:r>
      <w:r w:rsidR="00CD0CFF" w:rsidRPr="009C7287">
        <w:rPr>
          <w:rFonts w:cs="Calibri"/>
          <w:bCs/>
          <w:sz w:val="18"/>
          <w:szCs w:val="18"/>
        </w:rPr>
        <w:t>$</w:t>
      </w:r>
      <w:r w:rsidR="00A91B11">
        <w:rPr>
          <w:rFonts w:cs="Calibri"/>
          <w:bCs/>
          <w:sz w:val="18"/>
          <w:szCs w:val="18"/>
        </w:rPr>
        <w:t>5</w:t>
      </w:r>
      <w:r w:rsidR="00A91B11" w:rsidRPr="009C7287">
        <w:rPr>
          <w:rFonts w:cs="Calibri"/>
          <w:bCs/>
          <w:sz w:val="18"/>
          <w:szCs w:val="18"/>
        </w:rPr>
        <w:t>’</w:t>
      </w:r>
      <w:r w:rsidR="00A91B11">
        <w:rPr>
          <w:rFonts w:cs="Calibri"/>
          <w:bCs/>
          <w:sz w:val="18"/>
          <w:szCs w:val="18"/>
        </w:rPr>
        <w:t>277.44</w:t>
      </w:r>
      <w:r w:rsidR="00CE02EF" w:rsidRPr="009C7287">
        <w:rPr>
          <w:rFonts w:cs="Calibri"/>
          <w:bCs/>
          <w:sz w:val="18"/>
          <w:szCs w:val="18"/>
        </w:rPr>
        <w:t>/oz</w:t>
      </w:r>
      <w:r w:rsidR="00486E46" w:rsidRPr="009C7287">
        <w:rPr>
          <w:rFonts w:cs="Calibri"/>
          <w:bCs/>
          <w:sz w:val="18"/>
          <w:szCs w:val="18"/>
        </w:rPr>
        <w:t xml:space="preserve"> </w:t>
      </w:r>
      <w:r w:rsidR="0009339C" w:rsidRPr="009C7287">
        <w:rPr>
          <w:rFonts w:cs="Calibri"/>
          <w:bCs/>
          <w:sz w:val="18"/>
          <w:szCs w:val="18"/>
        </w:rPr>
        <w:t>(+</w:t>
      </w:r>
      <w:r w:rsidR="00A91B11">
        <w:rPr>
          <w:rFonts w:cs="Calibri"/>
          <w:bCs/>
          <w:sz w:val="18"/>
          <w:szCs w:val="18"/>
        </w:rPr>
        <w:t>7</w:t>
      </w:r>
      <w:r w:rsidR="006B3D6F">
        <w:rPr>
          <w:rFonts w:cs="Calibri"/>
          <w:bCs/>
          <w:sz w:val="18"/>
          <w:szCs w:val="18"/>
        </w:rPr>
        <w:t>.</w:t>
      </w:r>
      <w:r w:rsidR="00A91B11">
        <w:rPr>
          <w:rFonts w:cs="Calibri"/>
          <w:bCs/>
          <w:sz w:val="18"/>
          <w:szCs w:val="18"/>
        </w:rPr>
        <w:t>98</w:t>
      </w:r>
      <w:r w:rsidR="0009339C" w:rsidRPr="009C7287">
        <w:rPr>
          <w:rFonts w:cs="Calibri"/>
          <w:bCs/>
          <w:sz w:val="18"/>
          <w:szCs w:val="18"/>
        </w:rPr>
        <w:t>%)</w:t>
      </w:r>
      <w:r w:rsidR="00CE02EF" w:rsidRPr="009C7287">
        <w:rPr>
          <w:rFonts w:cs="Calibri"/>
          <w:bCs/>
          <w:sz w:val="18"/>
          <w:szCs w:val="18"/>
        </w:rPr>
        <w:t>.</w:t>
      </w:r>
    </w:p>
    <w:p w14:paraId="358FCDC9" w14:textId="58FA2F1C" w:rsidR="00FB72F7" w:rsidRPr="008F35F8" w:rsidRDefault="00D60AA8" w:rsidP="008F35F8">
      <w:pPr>
        <w:spacing w:after="120" w:line="240" w:lineRule="auto"/>
        <w:ind w:left="-14"/>
        <w:jc w:val="both"/>
        <w:rPr>
          <w:rFonts w:cs="Calibri"/>
          <w:b/>
        </w:rPr>
      </w:pPr>
      <w:r w:rsidRPr="00A32127">
        <w:rPr>
          <w:rFonts w:cs="Calibri"/>
          <w:b/>
          <w:color w:val="AA1639"/>
          <w:u w:val="single"/>
        </w:rPr>
        <w:t>Investment Ideas</w:t>
      </w:r>
      <w:r w:rsidRPr="00A32127">
        <w:rPr>
          <w:rStyle w:val="EndnoteReference"/>
          <w:rFonts w:cs="Calibri"/>
          <w:color w:val="C00000"/>
        </w:rPr>
        <w:endnoteReference w:id="2"/>
      </w:r>
    </w:p>
    <w:p w14:paraId="73708E2F" w14:textId="0B1FB9E4" w:rsidR="00402DEB" w:rsidRPr="005B50C2" w:rsidRDefault="00D83058" w:rsidP="00402DEB">
      <w:pPr>
        <w:pStyle w:val="ListParagraph"/>
        <w:numPr>
          <w:ilvl w:val="0"/>
          <w:numId w:val="2"/>
        </w:numPr>
        <w:spacing w:after="120" w:line="264" w:lineRule="auto"/>
        <w:jc w:val="both"/>
        <w:rPr>
          <w:rFonts w:cs="Calibri"/>
          <w:bCs/>
          <w:sz w:val="18"/>
          <w:szCs w:val="18"/>
        </w:rPr>
      </w:pPr>
      <w:r>
        <w:rPr>
          <w:rFonts w:cs="Calibri"/>
          <w:bCs/>
          <w:sz w:val="18"/>
          <w:szCs w:val="18"/>
        </w:rPr>
        <w:t xml:space="preserve">Our exposure </w:t>
      </w:r>
      <w:r w:rsidR="00CE02EF">
        <w:rPr>
          <w:rFonts w:cs="Calibri"/>
          <w:bCs/>
          <w:sz w:val="18"/>
          <w:szCs w:val="18"/>
        </w:rPr>
        <w:t xml:space="preserve">in equities </w:t>
      </w:r>
      <w:r w:rsidR="00486E46">
        <w:rPr>
          <w:rFonts w:cs="Calibri"/>
          <w:bCs/>
          <w:sz w:val="18"/>
          <w:szCs w:val="18"/>
        </w:rPr>
        <w:t xml:space="preserve">remains reserved and we are </w:t>
      </w:r>
      <w:r>
        <w:rPr>
          <w:rFonts w:cs="Calibri"/>
          <w:bCs/>
          <w:sz w:val="18"/>
          <w:szCs w:val="18"/>
        </w:rPr>
        <w:t xml:space="preserve">focused on taking </w:t>
      </w:r>
      <w:r w:rsidR="00CE02EF">
        <w:rPr>
          <w:rFonts w:cs="Calibri"/>
          <w:bCs/>
          <w:sz w:val="18"/>
          <w:szCs w:val="18"/>
        </w:rPr>
        <w:t xml:space="preserve">opportunities as </w:t>
      </w:r>
      <w:r w:rsidR="00486E46">
        <w:rPr>
          <w:rFonts w:cs="Calibri"/>
          <w:bCs/>
          <w:sz w:val="18"/>
          <w:szCs w:val="18"/>
        </w:rPr>
        <w:t>governments start negotiations</w:t>
      </w:r>
      <w:r w:rsidR="00CE02EF">
        <w:rPr>
          <w:rFonts w:cs="Calibri"/>
          <w:bCs/>
          <w:sz w:val="18"/>
          <w:szCs w:val="18"/>
        </w:rPr>
        <w:t xml:space="preserve">. </w:t>
      </w:r>
      <w:r>
        <w:rPr>
          <w:rFonts w:cs="Calibri"/>
          <w:bCs/>
          <w:sz w:val="18"/>
          <w:szCs w:val="18"/>
        </w:rPr>
        <w:t xml:space="preserve"> </w:t>
      </w:r>
    </w:p>
    <w:p w14:paraId="62FBD6D2" w14:textId="60223A3D" w:rsidR="00D60AA8" w:rsidRDefault="00C156DF" w:rsidP="00D60AA8">
      <w:pPr>
        <w:spacing w:after="0" w:line="240" w:lineRule="auto"/>
        <w:ind w:right="70"/>
        <w:jc w:val="both"/>
        <w:rPr>
          <w:noProof/>
          <w:sz w:val="16"/>
          <w:szCs w:val="16"/>
        </w:rPr>
      </w:pPr>
      <w:r>
        <w:rPr>
          <w:noProof/>
          <w:sz w:val="16"/>
          <w:szCs w:val="16"/>
          <w14:ligatures w14:val="standardContextual"/>
        </w:rPr>
        <w:drawing>
          <wp:inline distT="0" distB="0" distL="0" distR="0" wp14:anchorId="1C212FC5" wp14:editId="7C8F1C27">
            <wp:extent cx="2757805" cy="1982172"/>
            <wp:effectExtent l="0" t="0" r="4445" b="0"/>
            <wp:docPr id="111531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1333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7805" cy="1982172"/>
                    </a:xfrm>
                    <a:prstGeom prst="rect">
                      <a:avLst/>
                    </a:prstGeom>
                  </pic:spPr>
                </pic:pic>
              </a:graphicData>
            </a:graphic>
          </wp:inline>
        </w:drawing>
      </w:r>
    </w:p>
    <w:p w14:paraId="726D124C" w14:textId="1DE52B3B" w:rsidR="00D60AA8" w:rsidRPr="00383BA5" w:rsidRDefault="00D60AA8" w:rsidP="00D60AA8">
      <w:pPr>
        <w:spacing w:after="0" w:line="240" w:lineRule="auto"/>
        <w:ind w:right="113"/>
        <w:jc w:val="both"/>
        <w:rPr>
          <w:rFonts w:asciiTheme="minorHAnsi" w:hAnsiTheme="minorHAnsi" w:cstheme="minorHAnsi"/>
          <w:sz w:val="14"/>
          <w:szCs w:val="14"/>
          <w:lang w:eastAsia="en-GB"/>
        </w:rPr>
      </w:pPr>
      <w:r w:rsidRPr="00383BA5">
        <w:rPr>
          <w:rFonts w:asciiTheme="minorHAnsi" w:hAnsiTheme="minorHAnsi" w:cstheme="minorHAnsi"/>
          <w:sz w:val="14"/>
          <w:szCs w:val="14"/>
          <w:lang w:eastAsia="en-GB"/>
        </w:rPr>
        <w:t>Performance Equity Markets MSCI World 5Y</w:t>
      </w:r>
    </w:p>
    <w:p w14:paraId="5DF792B0" w14:textId="30A496C2" w:rsidR="00D60AA8" w:rsidRPr="005336A3" w:rsidRDefault="00D60AA8" w:rsidP="005336A3">
      <w:pPr>
        <w:spacing w:after="0" w:line="240" w:lineRule="auto"/>
        <w:ind w:right="70"/>
        <w:jc w:val="both"/>
        <w:rPr>
          <w:noProof/>
          <w:sz w:val="14"/>
          <w:szCs w:val="14"/>
        </w:rPr>
      </w:pPr>
    </w:p>
    <w:p w14:paraId="5DE9510C" w14:textId="77777777" w:rsidR="00FB226D" w:rsidRDefault="00FB226D" w:rsidP="00D60AA8">
      <w:pPr>
        <w:spacing w:after="0" w:line="240" w:lineRule="auto"/>
        <w:ind w:right="113"/>
        <w:jc w:val="both"/>
        <w:rPr>
          <w:sz w:val="12"/>
          <w:szCs w:val="12"/>
          <w:lang w:eastAsia="en-GB"/>
        </w:rPr>
      </w:pPr>
    </w:p>
    <w:p w14:paraId="666BAE3E" w14:textId="5F474EA3" w:rsidR="00FB226D" w:rsidRDefault="00C156DF" w:rsidP="00D60AA8">
      <w:pPr>
        <w:spacing w:after="0" w:line="240" w:lineRule="auto"/>
        <w:ind w:right="113"/>
        <w:jc w:val="both"/>
        <w:rPr>
          <w:sz w:val="12"/>
          <w:szCs w:val="12"/>
          <w:lang w:eastAsia="en-GB"/>
        </w:rPr>
      </w:pPr>
      <w:r>
        <w:rPr>
          <w:noProof/>
          <w:sz w:val="12"/>
          <w:szCs w:val="12"/>
          <w:lang w:eastAsia="en-GB"/>
          <w14:ligatures w14:val="standardContextual"/>
        </w:rPr>
        <w:drawing>
          <wp:inline distT="0" distB="0" distL="0" distR="0" wp14:anchorId="68AB644E" wp14:editId="053F35C1">
            <wp:extent cx="2757805" cy="1982172"/>
            <wp:effectExtent l="0" t="0" r="4445" b="0"/>
            <wp:docPr id="1529644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495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7805" cy="1982172"/>
                    </a:xfrm>
                    <a:prstGeom prst="rect">
                      <a:avLst/>
                    </a:prstGeom>
                  </pic:spPr>
                </pic:pic>
              </a:graphicData>
            </a:graphic>
          </wp:inline>
        </w:drawing>
      </w:r>
    </w:p>
    <w:p w14:paraId="7B876507" w14:textId="5C415049" w:rsidR="00FB226D" w:rsidRPr="002E34EC" w:rsidRDefault="00FB226D" w:rsidP="00D60AA8">
      <w:pPr>
        <w:spacing w:after="0" w:line="240" w:lineRule="auto"/>
        <w:ind w:right="113"/>
        <w:jc w:val="both"/>
        <w:rPr>
          <w:sz w:val="12"/>
          <w:szCs w:val="12"/>
          <w:lang w:eastAsia="en-GB"/>
        </w:rPr>
      </w:pPr>
    </w:p>
    <w:p w14:paraId="1EF0E956" w14:textId="67AA4F7F" w:rsidR="00401BD6" w:rsidRDefault="004577B7">
      <w:r>
        <w:rPr>
          <w:sz w:val="14"/>
          <w:szCs w:val="14"/>
          <w:lang w:eastAsia="en-GB"/>
        </w:rPr>
        <w:t>EURUSD</w:t>
      </w:r>
      <w:r w:rsidR="00D60AA8" w:rsidRPr="00383BA5">
        <w:rPr>
          <w:sz w:val="14"/>
          <w:szCs w:val="14"/>
          <w:lang w:eastAsia="en-GB"/>
        </w:rPr>
        <w:t xml:space="preserve"> Technical Chart 5y, Bloomberg</w:t>
      </w:r>
    </w:p>
    <w:sectPr w:rsidR="00401BD6" w:rsidSect="003F31AC">
      <w:footerReference w:type="default" r:id="rId10"/>
      <w:pgSz w:w="12240" w:h="15840"/>
      <w:pgMar w:top="1417" w:right="1417" w:bottom="1417" w:left="141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AEF3" w14:textId="77777777" w:rsidR="00FF1A40" w:rsidRDefault="00FF1A40" w:rsidP="00D60AA8">
      <w:pPr>
        <w:spacing w:after="0" w:line="240" w:lineRule="auto"/>
      </w:pPr>
      <w:r>
        <w:separator/>
      </w:r>
    </w:p>
  </w:endnote>
  <w:endnote w:type="continuationSeparator" w:id="0">
    <w:p w14:paraId="6FF99627" w14:textId="77777777" w:rsidR="00FF1A40" w:rsidRDefault="00FF1A40" w:rsidP="00D60AA8">
      <w:pPr>
        <w:spacing w:after="0" w:line="240" w:lineRule="auto"/>
      </w:pPr>
      <w:r>
        <w:continuationSeparator/>
      </w:r>
    </w:p>
  </w:endnote>
  <w:endnote w:id="1">
    <w:p w14:paraId="53B47B04" w14:textId="77777777" w:rsidR="00D60AA8" w:rsidRPr="00F42A12" w:rsidRDefault="00D60AA8" w:rsidP="00D60AA8">
      <w:pPr>
        <w:pStyle w:val="EndnoteText"/>
        <w:spacing w:after="0" w:line="240" w:lineRule="auto"/>
        <w:rPr>
          <w:rFonts w:ascii="Palatino" w:hAnsi="Palatino"/>
          <w:sz w:val="10"/>
          <w:szCs w:val="12"/>
        </w:rPr>
      </w:pPr>
      <w:r w:rsidRPr="00F42A12">
        <w:rPr>
          <w:rStyle w:val="EndnoteReference"/>
          <w:sz w:val="10"/>
          <w:szCs w:val="12"/>
        </w:rPr>
        <w:endnoteRef/>
      </w:r>
      <w:r w:rsidRPr="00F42A12">
        <w:rPr>
          <w:rFonts w:ascii="Palatino" w:hAnsi="Palatino"/>
          <w:sz w:val="10"/>
          <w:szCs w:val="12"/>
        </w:rPr>
        <w:t xml:space="preserve"> How to read: (U) underweight; (N) neutral; (O) overweight</w:t>
      </w:r>
    </w:p>
  </w:endnote>
  <w:endnote w:id="2">
    <w:p w14:paraId="4DE038FF" w14:textId="4FDFA754" w:rsidR="00D60AA8" w:rsidRPr="00F42A12" w:rsidRDefault="00D60AA8" w:rsidP="00D60AA8">
      <w:pPr>
        <w:pStyle w:val="EndnoteText"/>
        <w:spacing w:after="0" w:line="240" w:lineRule="auto"/>
        <w:rPr>
          <w:rStyle w:val="EndnoteReference"/>
          <w:sz w:val="10"/>
          <w:szCs w:val="1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EE"/>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654687" w:displacedByCustomXml="next"/>
  <w:sdt>
    <w:sdtPr>
      <w:id w:val="-1185735425"/>
      <w:docPartObj>
        <w:docPartGallery w:val="Page Numbers (Bottom of Page)"/>
        <w:docPartUnique/>
      </w:docPartObj>
    </w:sdtPr>
    <w:sdtEndPr>
      <w:rPr>
        <w:noProof/>
      </w:rPr>
    </w:sdtEndPr>
    <w:sdtContent>
      <w:p w14:paraId="24D69F43" w14:textId="581BF72B" w:rsidR="00C10EEB" w:rsidRPr="00602230" w:rsidRDefault="00C10EEB" w:rsidP="00C10EEB">
        <w:pPr>
          <w:spacing w:before="100" w:beforeAutospacing="1" w:after="0" w:line="240" w:lineRule="auto"/>
          <w:jc w:val="both"/>
          <w:outlineLvl w:val="0"/>
          <w:rPr>
            <w:rFonts w:ascii="Times New Roman" w:eastAsia="Times New Roman" w:hAnsi="Times New Roman"/>
            <w:sz w:val="16"/>
            <w:szCs w:val="28"/>
            <w:lang w:eastAsia="de-CH"/>
          </w:rPr>
        </w:pPr>
        <w:r w:rsidRPr="00602230">
          <w:rPr>
            <w:rFonts w:ascii="Times New Roman" w:eastAsia="Times New Roman" w:hAnsi="Times New Roman"/>
            <w:sz w:val="16"/>
            <w:szCs w:val="28"/>
            <w:lang w:eastAsia="de-CH"/>
          </w:rPr>
          <w:t>Disclaimer</w:t>
        </w:r>
      </w:p>
      <w:p w14:paraId="1BE42F63" w14:textId="34289287" w:rsidR="00602230" w:rsidRPr="00602230" w:rsidRDefault="00602230" w:rsidP="00602230">
        <w:pPr>
          <w:pStyle w:val="Footer"/>
          <w:rPr>
            <w:rFonts w:ascii="Times New Roman" w:eastAsia="Times New Roman" w:hAnsi="Times New Roman"/>
            <w:sz w:val="12"/>
            <w:szCs w:val="14"/>
            <w:lang w:eastAsia="de-CH"/>
          </w:rPr>
        </w:pPr>
        <w:r w:rsidRPr="00602230">
          <w:rPr>
            <w:rFonts w:ascii="Times New Roman" w:eastAsia="Times New Roman" w:hAnsi="Times New Roman"/>
            <w:sz w:val="12"/>
            <w:szCs w:val="14"/>
            <w:lang w:eastAsia="de-CH"/>
          </w:rPr>
          <w:t xml:space="preserve">This document constitutes advertising within the meaning of article 68 of the </w:t>
        </w:r>
        <w:proofErr w:type="spellStart"/>
        <w:r w:rsidRPr="00602230">
          <w:rPr>
            <w:rFonts w:ascii="Times New Roman" w:eastAsia="Times New Roman" w:hAnsi="Times New Roman"/>
            <w:sz w:val="12"/>
            <w:szCs w:val="14"/>
            <w:lang w:eastAsia="de-CH"/>
          </w:rPr>
          <w:t>FinSA</w:t>
        </w:r>
        <w:proofErr w:type="spellEnd"/>
        <w:r w:rsidRPr="00602230">
          <w:rPr>
            <w:rFonts w:ascii="Times New Roman" w:eastAsia="Times New Roman" w:hAnsi="Times New Roman"/>
            <w:sz w:val="12"/>
            <w:szCs w:val="14"/>
            <w:lang w:eastAsia="de-CH"/>
          </w:rPr>
          <w:t xml:space="preserve"> and is intended for information only and for personal use. This document is intended only for professional investors and not for private investors. It does not constitute a public offering, an offer to sell or a solicitation to buy any financial instruments or services from</w:t>
        </w:r>
        <w:r>
          <w:rPr>
            <w:rFonts w:ascii="Times New Roman" w:eastAsia="Times New Roman" w:hAnsi="Times New Roman"/>
            <w:sz w:val="12"/>
            <w:szCs w:val="14"/>
            <w:lang w:eastAsia="de-CH"/>
          </w:rPr>
          <w:t xml:space="preserve"> Aspermont Capital AG</w:t>
        </w:r>
        <w:r w:rsidRPr="00602230">
          <w:rPr>
            <w:rFonts w:ascii="Times New Roman" w:eastAsia="Times New Roman" w:hAnsi="Times New Roman"/>
            <w:sz w:val="12"/>
            <w:szCs w:val="14"/>
            <w:lang w:eastAsia="de-CH"/>
          </w:rPr>
          <w:t xml:space="preserve">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reserves the right to alter its services, products or prices at any time without prior notice.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rejects any and all liability for incorrect or incomplete information. No responsibility is assumed in case of unsolicited delivery. Complete or partial reproduction without the express consent of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is not permitted.  </w:t>
        </w:r>
      </w:p>
      <w:p w14:paraId="1BFAA3DC" w14:textId="77777777" w:rsidR="00602230" w:rsidRPr="00602230" w:rsidRDefault="00602230" w:rsidP="00602230">
        <w:pPr>
          <w:pStyle w:val="Footer"/>
          <w:rPr>
            <w:rFonts w:ascii="Times New Roman" w:eastAsia="Times New Roman" w:hAnsi="Times New Roman"/>
            <w:sz w:val="12"/>
            <w:szCs w:val="14"/>
            <w:lang w:eastAsia="de-CH"/>
          </w:rPr>
        </w:pPr>
      </w:p>
      <w:p w14:paraId="257C6C81" w14:textId="0808F26C" w:rsidR="00BB22F5" w:rsidRPr="00C10EEB" w:rsidRDefault="00602230" w:rsidP="00602230">
        <w:pPr>
          <w:pStyle w:val="Footer"/>
          <w:rPr>
            <w:rFonts w:ascii="Palatino" w:hAnsi="Palatino"/>
            <w:sz w:val="16"/>
            <w:szCs w:val="16"/>
          </w:rPr>
        </w:pPr>
        <w:r w:rsidRPr="00602230">
          <w:rPr>
            <w:rFonts w:ascii="Times New Roman" w:eastAsia="Times New Roman" w:hAnsi="Times New Roman"/>
            <w:sz w:val="12"/>
            <w:szCs w:val="14"/>
            <w:lang w:eastAsia="de-CH"/>
          </w:rPr>
          <w:t xml:space="preserve">© </w:t>
        </w:r>
        <w:r>
          <w:rPr>
            <w:rFonts w:ascii="Times New Roman" w:eastAsia="Times New Roman" w:hAnsi="Times New Roman"/>
            <w:sz w:val="12"/>
            <w:szCs w:val="14"/>
            <w:lang w:eastAsia="de-CH"/>
          </w:rPr>
          <w:t>Aspermont Capital AG 2025</w:t>
        </w:r>
        <w:r w:rsidRPr="00602230">
          <w:rPr>
            <w:rFonts w:ascii="Times New Roman" w:eastAsia="Times New Roman" w:hAnsi="Times New Roman"/>
            <w:sz w:val="12"/>
            <w:szCs w:val="14"/>
            <w:lang w:eastAsia="de-CH"/>
          </w:rPr>
          <w:t>. All rights reserved.</w:t>
        </w:r>
      </w:p>
    </w:sdtContent>
  </w:sdt>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FE4F" w14:textId="77777777" w:rsidR="00FF1A40" w:rsidRDefault="00FF1A40" w:rsidP="00D60AA8">
      <w:pPr>
        <w:spacing w:after="0" w:line="240" w:lineRule="auto"/>
      </w:pPr>
      <w:r>
        <w:separator/>
      </w:r>
    </w:p>
  </w:footnote>
  <w:footnote w:type="continuationSeparator" w:id="0">
    <w:p w14:paraId="632751E8" w14:textId="77777777" w:rsidR="00FF1A40" w:rsidRDefault="00FF1A40" w:rsidP="00D60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5654E"/>
    <w:multiLevelType w:val="hybridMultilevel"/>
    <w:tmpl w:val="A6DCBDC6"/>
    <w:lvl w:ilvl="0" w:tplc="D13A2546">
      <w:start w:val="1"/>
      <w:numFmt w:val="bullet"/>
      <w:lvlText w:val=""/>
      <w:lvlJc w:val="left"/>
      <w:pPr>
        <w:ind w:left="630" w:hanging="360"/>
      </w:pPr>
      <w:rPr>
        <w:rFonts w:ascii="Wingdings" w:hAnsi="Wingdings" w:hint="default"/>
        <w:color w:val="AA1639"/>
        <w:sz w:val="18"/>
        <w:szCs w:val="18"/>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3927ADA"/>
    <w:multiLevelType w:val="hybridMultilevel"/>
    <w:tmpl w:val="7F82FAD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189029063">
    <w:abstractNumId w:val="0"/>
  </w:num>
  <w:num w:numId="2" w16cid:durableId="27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8"/>
    <w:rsid w:val="000042D9"/>
    <w:rsid w:val="00013E22"/>
    <w:rsid w:val="00014F91"/>
    <w:rsid w:val="00016B19"/>
    <w:rsid w:val="00024708"/>
    <w:rsid w:val="000510A6"/>
    <w:rsid w:val="00051B6F"/>
    <w:rsid w:val="00051EC2"/>
    <w:rsid w:val="000656D2"/>
    <w:rsid w:val="00077BC2"/>
    <w:rsid w:val="00080E82"/>
    <w:rsid w:val="0009339C"/>
    <w:rsid w:val="000972AA"/>
    <w:rsid w:val="000A1BAA"/>
    <w:rsid w:val="000A43B6"/>
    <w:rsid w:val="000D7029"/>
    <w:rsid w:val="000E2EED"/>
    <w:rsid w:val="000E4150"/>
    <w:rsid w:val="00101A96"/>
    <w:rsid w:val="00116048"/>
    <w:rsid w:val="00121733"/>
    <w:rsid w:val="00122DE5"/>
    <w:rsid w:val="00124043"/>
    <w:rsid w:val="0017121B"/>
    <w:rsid w:val="001C33A8"/>
    <w:rsid w:val="001F5A0A"/>
    <w:rsid w:val="00210FA3"/>
    <w:rsid w:val="00232B38"/>
    <w:rsid w:val="002471B2"/>
    <w:rsid w:val="0025011E"/>
    <w:rsid w:val="002525FA"/>
    <w:rsid w:val="002728B2"/>
    <w:rsid w:val="0028420E"/>
    <w:rsid w:val="002842C4"/>
    <w:rsid w:val="00285A97"/>
    <w:rsid w:val="00293CCA"/>
    <w:rsid w:val="00294051"/>
    <w:rsid w:val="002B0C3E"/>
    <w:rsid w:val="002D6314"/>
    <w:rsid w:val="002E430E"/>
    <w:rsid w:val="002F264B"/>
    <w:rsid w:val="002F7B6F"/>
    <w:rsid w:val="00312A58"/>
    <w:rsid w:val="0031443F"/>
    <w:rsid w:val="00322AC8"/>
    <w:rsid w:val="00356E39"/>
    <w:rsid w:val="003572F6"/>
    <w:rsid w:val="00385376"/>
    <w:rsid w:val="003908E6"/>
    <w:rsid w:val="00391277"/>
    <w:rsid w:val="003942D3"/>
    <w:rsid w:val="003A3CEC"/>
    <w:rsid w:val="003B2D78"/>
    <w:rsid w:val="003B4104"/>
    <w:rsid w:val="003B465F"/>
    <w:rsid w:val="003B774F"/>
    <w:rsid w:val="003F048D"/>
    <w:rsid w:val="00401BD6"/>
    <w:rsid w:val="004026BF"/>
    <w:rsid w:val="00402DEB"/>
    <w:rsid w:val="004075F8"/>
    <w:rsid w:val="004113F4"/>
    <w:rsid w:val="00411F08"/>
    <w:rsid w:val="00421328"/>
    <w:rsid w:val="00434BB2"/>
    <w:rsid w:val="004413C5"/>
    <w:rsid w:val="00442B6E"/>
    <w:rsid w:val="00450923"/>
    <w:rsid w:val="00451677"/>
    <w:rsid w:val="004577B7"/>
    <w:rsid w:val="00473867"/>
    <w:rsid w:val="00477E23"/>
    <w:rsid w:val="00486E46"/>
    <w:rsid w:val="004879DB"/>
    <w:rsid w:val="004A69CC"/>
    <w:rsid w:val="004B6AA4"/>
    <w:rsid w:val="004C74FE"/>
    <w:rsid w:val="004E2050"/>
    <w:rsid w:val="004E29D0"/>
    <w:rsid w:val="004F1DE3"/>
    <w:rsid w:val="00500E53"/>
    <w:rsid w:val="00526734"/>
    <w:rsid w:val="005336A3"/>
    <w:rsid w:val="00543FF1"/>
    <w:rsid w:val="005519A1"/>
    <w:rsid w:val="005524A3"/>
    <w:rsid w:val="0055341A"/>
    <w:rsid w:val="005625F4"/>
    <w:rsid w:val="00566B0F"/>
    <w:rsid w:val="00576FEF"/>
    <w:rsid w:val="00585E45"/>
    <w:rsid w:val="005864AA"/>
    <w:rsid w:val="00586B5E"/>
    <w:rsid w:val="0059681A"/>
    <w:rsid w:val="005A4BF0"/>
    <w:rsid w:val="005B04ED"/>
    <w:rsid w:val="005B50C2"/>
    <w:rsid w:val="005D0CDB"/>
    <w:rsid w:val="005E1C0E"/>
    <w:rsid w:val="005E29DE"/>
    <w:rsid w:val="005E7BBC"/>
    <w:rsid w:val="005F49E8"/>
    <w:rsid w:val="005F7D58"/>
    <w:rsid w:val="00602230"/>
    <w:rsid w:val="00603DF4"/>
    <w:rsid w:val="00620788"/>
    <w:rsid w:val="00651339"/>
    <w:rsid w:val="00660FC8"/>
    <w:rsid w:val="00673E2D"/>
    <w:rsid w:val="00676A8E"/>
    <w:rsid w:val="006943C6"/>
    <w:rsid w:val="006A283F"/>
    <w:rsid w:val="006B36D7"/>
    <w:rsid w:val="006B3D6F"/>
    <w:rsid w:val="006C3F00"/>
    <w:rsid w:val="006E4404"/>
    <w:rsid w:val="006E4A3D"/>
    <w:rsid w:val="006F0648"/>
    <w:rsid w:val="006F73AA"/>
    <w:rsid w:val="00704699"/>
    <w:rsid w:val="00707972"/>
    <w:rsid w:val="0071262B"/>
    <w:rsid w:val="00714FD5"/>
    <w:rsid w:val="0072540D"/>
    <w:rsid w:val="007417F6"/>
    <w:rsid w:val="007469DC"/>
    <w:rsid w:val="00751998"/>
    <w:rsid w:val="00764962"/>
    <w:rsid w:val="00791D9A"/>
    <w:rsid w:val="00795444"/>
    <w:rsid w:val="007A6151"/>
    <w:rsid w:val="007A6D37"/>
    <w:rsid w:val="007D67CE"/>
    <w:rsid w:val="007E2BF9"/>
    <w:rsid w:val="007E37E1"/>
    <w:rsid w:val="007F0871"/>
    <w:rsid w:val="007F1ED9"/>
    <w:rsid w:val="007F6F0F"/>
    <w:rsid w:val="008023A9"/>
    <w:rsid w:val="0080766D"/>
    <w:rsid w:val="0082020A"/>
    <w:rsid w:val="008215E8"/>
    <w:rsid w:val="00821A7B"/>
    <w:rsid w:val="00833E73"/>
    <w:rsid w:val="00842E6A"/>
    <w:rsid w:val="0085226C"/>
    <w:rsid w:val="00853C04"/>
    <w:rsid w:val="008648D0"/>
    <w:rsid w:val="00880562"/>
    <w:rsid w:val="0088177C"/>
    <w:rsid w:val="0088288C"/>
    <w:rsid w:val="00884820"/>
    <w:rsid w:val="008A387E"/>
    <w:rsid w:val="008A5AFE"/>
    <w:rsid w:val="008B5591"/>
    <w:rsid w:val="008C3235"/>
    <w:rsid w:val="008C5C5A"/>
    <w:rsid w:val="008D0CE2"/>
    <w:rsid w:val="008E0F5C"/>
    <w:rsid w:val="008E2BCF"/>
    <w:rsid w:val="008F35F8"/>
    <w:rsid w:val="008F5A23"/>
    <w:rsid w:val="008F743F"/>
    <w:rsid w:val="0092487E"/>
    <w:rsid w:val="00925D5E"/>
    <w:rsid w:val="00941097"/>
    <w:rsid w:val="00956CF7"/>
    <w:rsid w:val="009758E1"/>
    <w:rsid w:val="00983173"/>
    <w:rsid w:val="00985F7B"/>
    <w:rsid w:val="009C7287"/>
    <w:rsid w:val="009C7578"/>
    <w:rsid w:val="009C79C3"/>
    <w:rsid w:val="009D5D42"/>
    <w:rsid w:val="009E019A"/>
    <w:rsid w:val="009E4E5B"/>
    <w:rsid w:val="00A01E9A"/>
    <w:rsid w:val="00A02D08"/>
    <w:rsid w:val="00A057B4"/>
    <w:rsid w:val="00A1653A"/>
    <w:rsid w:val="00A2217C"/>
    <w:rsid w:val="00A25815"/>
    <w:rsid w:val="00A44826"/>
    <w:rsid w:val="00A517AA"/>
    <w:rsid w:val="00A56BF2"/>
    <w:rsid w:val="00A6577A"/>
    <w:rsid w:val="00A66108"/>
    <w:rsid w:val="00A75B3E"/>
    <w:rsid w:val="00A86DA2"/>
    <w:rsid w:val="00A87AD7"/>
    <w:rsid w:val="00A91B11"/>
    <w:rsid w:val="00A94B24"/>
    <w:rsid w:val="00A9565C"/>
    <w:rsid w:val="00AA474E"/>
    <w:rsid w:val="00AA683C"/>
    <w:rsid w:val="00AB1280"/>
    <w:rsid w:val="00AB5920"/>
    <w:rsid w:val="00AB76C4"/>
    <w:rsid w:val="00B04158"/>
    <w:rsid w:val="00B0651E"/>
    <w:rsid w:val="00B23B77"/>
    <w:rsid w:val="00B35B8E"/>
    <w:rsid w:val="00B36145"/>
    <w:rsid w:val="00B45553"/>
    <w:rsid w:val="00B45B1A"/>
    <w:rsid w:val="00B561A0"/>
    <w:rsid w:val="00B65D1F"/>
    <w:rsid w:val="00B72452"/>
    <w:rsid w:val="00B73F3E"/>
    <w:rsid w:val="00B7572C"/>
    <w:rsid w:val="00B75B61"/>
    <w:rsid w:val="00B80284"/>
    <w:rsid w:val="00B818CE"/>
    <w:rsid w:val="00B82C2E"/>
    <w:rsid w:val="00B84348"/>
    <w:rsid w:val="00BB22F5"/>
    <w:rsid w:val="00BE6BE0"/>
    <w:rsid w:val="00BE7F3B"/>
    <w:rsid w:val="00BF7DAF"/>
    <w:rsid w:val="00C10EEB"/>
    <w:rsid w:val="00C156DF"/>
    <w:rsid w:val="00C24727"/>
    <w:rsid w:val="00C26BA9"/>
    <w:rsid w:val="00C43320"/>
    <w:rsid w:val="00C54B65"/>
    <w:rsid w:val="00C56968"/>
    <w:rsid w:val="00C633B1"/>
    <w:rsid w:val="00C71386"/>
    <w:rsid w:val="00C954D1"/>
    <w:rsid w:val="00CA7720"/>
    <w:rsid w:val="00CB5419"/>
    <w:rsid w:val="00CC04B1"/>
    <w:rsid w:val="00CC0C79"/>
    <w:rsid w:val="00CD0CFF"/>
    <w:rsid w:val="00CE02EF"/>
    <w:rsid w:val="00CE5078"/>
    <w:rsid w:val="00CE7C8B"/>
    <w:rsid w:val="00D057A6"/>
    <w:rsid w:val="00D07E5D"/>
    <w:rsid w:val="00D12FFD"/>
    <w:rsid w:val="00D25549"/>
    <w:rsid w:val="00D57C78"/>
    <w:rsid w:val="00D60AA8"/>
    <w:rsid w:val="00D60BBC"/>
    <w:rsid w:val="00D679DB"/>
    <w:rsid w:val="00D83058"/>
    <w:rsid w:val="00D87F07"/>
    <w:rsid w:val="00D97BF0"/>
    <w:rsid w:val="00DA1B38"/>
    <w:rsid w:val="00DA3656"/>
    <w:rsid w:val="00DA571E"/>
    <w:rsid w:val="00DC564E"/>
    <w:rsid w:val="00DD05F2"/>
    <w:rsid w:val="00DD13C8"/>
    <w:rsid w:val="00DD1A3B"/>
    <w:rsid w:val="00DD2593"/>
    <w:rsid w:val="00DD296B"/>
    <w:rsid w:val="00DE18EB"/>
    <w:rsid w:val="00DE20F1"/>
    <w:rsid w:val="00DE5C17"/>
    <w:rsid w:val="00E0713F"/>
    <w:rsid w:val="00E17D53"/>
    <w:rsid w:val="00E21F92"/>
    <w:rsid w:val="00E22C5B"/>
    <w:rsid w:val="00E233B2"/>
    <w:rsid w:val="00E25D74"/>
    <w:rsid w:val="00E52427"/>
    <w:rsid w:val="00E56DE7"/>
    <w:rsid w:val="00E6065B"/>
    <w:rsid w:val="00E611A5"/>
    <w:rsid w:val="00E70816"/>
    <w:rsid w:val="00E75945"/>
    <w:rsid w:val="00E80735"/>
    <w:rsid w:val="00E81014"/>
    <w:rsid w:val="00E84F1D"/>
    <w:rsid w:val="00E9229B"/>
    <w:rsid w:val="00E92A0F"/>
    <w:rsid w:val="00E959CB"/>
    <w:rsid w:val="00EB2903"/>
    <w:rsid w:val="00EB4964"/>
    <w:rsid w:val="00EC5644"/>
    <w:rsid w:val="00EE59BF"/>
    <w:rsid w:val="00F064AC"/>
    <w:rsid w:val="00F12772"/>
    <w:rsid w:val="00F16214"/>
    <w:rsid w:val="00F21920"/>
    <w:rsid w:val="00F24E20"/>
    <w:rsid w:val="00F34BC0"/>
    <w:rsid w:val="00F426F3"/>
    <w:rsid w:val="00F4338A"/>
    <w:rsid w:val="00F5306B"/>
    <w:rsid w:val="00F53800"/>
    <w:rsid w:val="00F60F22"/>
    <w:rsid w:val="00F676BD"/>
    <w:rsid w:val="00F879C7"/>
    <w:rsid w:val="00F9063E"/>
    <w:rsid w:val="00F964B6"/>
    <w:rsid w:val="00FA6CFB"/>
    <w:rsid w:val="00FB226D"/>
    <w:rsid w:val="00FB72F7"/>
    <w:rsid w:val="00FC2DE8"/>
    <w:rsid w:val="00FF1A40"/>
    <w:rsid w:val="00FF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FEFE8"/>
  <w15:chartTrackingRefBased/>
  <w15:docId w15:val="{DA4E149F-C123-4709-9646-730C1FCC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A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60AA8"/>
    <w:rPr>
      <w:sz w:val="20"/>
      <w:szCs w:val="20"/>
    </w:rPr>
  </w:style>
  <w:style w:type="character" w:customStyle="1" w:styleId="EndnoteTextChar">
    <w:name w:val="Endnote Text Char"/>
    <w:basedOn w:val="DefaultParagraphFont"/>
    <w:link w:val="EndnoteText"/>
    <w:uiPriority w:val="99"/>
    <w:rsid w:val="00D60AA8"/>
    <w:rPr>
      <w:rFonts w:ascii="Calibri" w:eastAsia="Calibri" w:hAnsi="Calibri" w:cs="Times New Roman"/>
      <w:kern w:val="0"/>
      <w:sz w:val="20"/>
      <w:szCs w:val="20"/>
      <w14:ligatures w14:val="none"/>
    </w:rPr>
  </w:style>
  <w:style w:type="character" w:styleId="EndnoteReference">
    <w:name w:val="endnote reference"/>
    <w:uiPriority w:val="99"/>
    <w:semiHidden/>
    <w:unhideWhenUsed/>
    <w:rsid w:val="00D60AA8"/>
    <w:rPr>
      <w:vertAlign w:val="superscript"/>
    </w:rPr>
  </w:style>
  <w:style w:type="paragraph" w:styleId="Footer">
    <w:name w:val="footer"/>
    <w:basedOn w:val="Normal"/>
    <w:link w:val="FooterChar"/>
    <w:uiPriority w:val="99"/>
    <w:unhideWhenUsed/>
    <w:rsid w:val="00D60AA8"/>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0AA8"/>
    <w:rPr>
      <w:rFonts w:ascii="Calibri" w:eastAsia="Calibri" w:hAnsi="Calibri" w:cs="Times New Roman"/>
      <w:kern w:val="0"/>
      <w14:ligatures w14:val="none"/>
    </w:rPr>
  </w:style>
  <w:style w:type="paragraph" w:styleId="ListParagraph">
    <w:name w:val="List Paragraph"/>
    <w:basedOn w:val="Normal"/>
    <w:uiPriority w:val="34"/>
    <w:qFormat/>
    <w:rsid w:val="00D60AA8"/>
    <w:pPr>
      <w:ind w:left="720"/>
      <w:contextualSpacing/>
    </w:pPr>
  </w:style>
  <w:style w:type="paragraph" w:styleId="Header">
    <w:name w:val="header"/>
    <w:basedOn w:val="Normal"/>
    <w:link w:val="HeaderChar"/>
    <w:uiPriority w:val="99"/>
    <w:unhideWhenUsed/>
    <w:rsid w:val="00D60AA8"/>
    <w:pPr>
      <w:tabs>
        <w:tab w:val="center" w:pos="4703"/>
        <w:tab w:val="right" w:pos="9406"/>
      </w:tabs>
      <w:spacing w:after="0" w:line="240" w:lineRule="auto"/>
    </w:pPr>
  </w:style>
  <w:style w:type="character" w:customStyle="1" w:styleId="HeaderChar">
    <w:name w:val="Header Char"/>
    <w:basedOn w:val="DefaultParagraphFont"/>
    <w:link w:val="Header"/>
    <w:uiPriority w:val="99"/>
    <w:rsid w:val="00D60AA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5997">
      <w:bodyDiv w:val="1"/>
      <w:marLeft w:val="0"/>
      <w:marRight w:val="0"/>
      <w:marTop w:val="0"/>
      <w:marBottom w:val="0"/>
      <w:divBdr>
        <w:top w:val="none" w:sz="0" w:space="0" w:color="auto"/>
        <w:left w:val="none" w:sz="0" w:space="0" w:color="auto"/>
        <w:bottom w:val="none" w:sz="0" w:space="0" w:color="auto"/>
        <w:right w:val="none" w:sz="0" w:space="0" w:color="auto"/>
      </w:divBdr>
    </w:div>
    <w:div w:id="1770809203">
      <w:bodyDiv w:val="1"/>
      <w:marLeft w:val="0"/>
      <w:marRight w:val="0"/>
      <w:marTop w:val="0"/>
      <w:marBottom w:val="0"/>
      <w:divBdr>
        <w:top w:val="none" w:sz="0" w:space="0" w:color="auto"/>
        <w:left w:val="none" w:sz="0" w:space="0" w:color="auto"/>
        <w:bottom w:val="none" w:sz="0" w:space="0" w:color="auto"/>
        <w:right w:val="none" w:sz="0" w:space="0" w:color="auto"/>
      </w:divBdr>
      <w:divsChild>
        <w:div w:id="1072966402">
          <w:marLeft w:val="0"/>
          <w:marRight w:val="0"/>
          <w:marTop w:val="0"/>
          <w:marBottom w:val="0"/>
          <w:divBdr>
            <w:top w:val="none" w:sz="0" w:space="0" w:color="auto"/>
            <w:left w:val="none" w:sz="0" w:space="0" w:color="auto"/>
            <w:bottom w:val="none" w:sz="0" w:space="0" w:color="auto"/>
            <w:right w:val="none" w:sz="0" w:space="0" w:color="auto"/>
          </w:divBdr>
        </w:div>
        <w:div w:id="1867138395">
          <w:marLeft w:val="0"/>
          <w:marRight w:val="0"/>
          <w:marTop w:val="0"/>
          <w:marBottom w:val="0"/>
          <w:divBdr>
            <w:top w:val="none" w:sz="0" w:space="0" w:color="auto"/>
            <w:left w:val="none" w:sz="0" w:space="0" w:color="auto"/>
            <w:bottom w:val="none" w:sz="0" w:space="0" w:color="auto"/>
            <w:right w:val="none" w:sz="0" w:space="0" w:color="auto"/>
          </w:divBdr>
        </w:div>
        <w:div w:id="1648510115">
          <w:marLeft w:val="0"/>
          <w:marRight w:val="0"/>
          <w:marTop w:val="0"/>
          <w:marBottom w:val="0"/>
          <w:divBdr>
            <w:top w:val="none" w:sz="0" w:space="0" w:color="auto"/>
            <w:left w:val="none" w:sz="0" w:space="0" w:color="auto"/>
            <w:bottom w:val="none" w:sz="0" w:space="0" w:color="auto"/>
            <w:right w:val="none" w:sz="0" w:space="0" w:color="auto"/>
          </w:divBdr>
        </w:div>
        <w:div w:id="89642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2FDA-E7EF-41CC-88F1-A487C7CC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2594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Analyst</dc:creator>
  <cp:keywords/>
  <dc:description/>
  <cp:lastModifiedBy>Aspermont Portfolio Management</cp:lastModifiedBy>
  <cp:revision>19</cp:revision>
  <cp:lastPrinted>2026-02-16T17:06:00Z</cp:lastPrinted>
  <dcterms:created xsi:type="dcterms:W3CDTF">2025-10-10T13:36:00Z</dcterms:created>
  <dcterms:modified xsi:type="dcterms:W3CDTF">2026-03-06T11:45:00Z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36a60b6907a21fd77f1639ae152cbbb55f70936bbcd038b040df05fb091233a1</vt:lpwstr>
  </property>
</Properties>
</file>